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26BE" w14:textId="0CD978D5" w:rsidR="003647A0" w:rsidRPr="00963C29" w:rsidRDefault="00826674" w:rsidP="0082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3C29">
        <w:rPr>
          <w:rFonts w:ascii="Times New Roman" w:hAnsi="Times New Roman" w:cs="Times New Roman"/>
          <w:b/>
          <w:bCs/>
          <w:sz w:val="24"/>
          <w:szCs w:val="24"/>
        </w:rPr>
        <w:t>ADMINISTRATIVE STANDARDS</w:t>
      </w:r>
    </w:p>
    <w:p w14:paraId="4D1D264F" w14:textId="0B520178" w:rsidR="00826674" w:rsidRPr="00963C29" w:rsidRDefault="00C14AFD" w:rsidP="0082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b/>
          <w:caps/>
          <w:sz w:val="24"/>
          <w:szCs w:val="24"/>
        </w:rPr>
        <w:t>FACULTY A</w:t>
      </w:r>
      <w:r w:rsidR="00826674" w:rsidRPr="00963C29">
        <w:rPr>
          <w:rFonts w:ascii="Times New Roman" w:hAnsi="Times New Roman" w:cs="Times New Roman"/>
          <w:b/>
          <w:caps/>
          <w:sz w:val="24"/>
          <w:szCs w:val="24"/>
        </w:rPr>
        <w:t>ND STAFF TUITION DISCOUNTS</w:t>
      </w:r>
      <w:r w:rsidR="00826674" w:rsidRPr="00963C29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</w:p>
    <w:p w14:paraId="483BEE55" w14:textId="640F0493" w:rsidR="003647A0" w:rsidRPr="00963C29" w:rsidRDefault="003647A0" w:rsidP="0082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b/>
          <w:bCs/>
          <w:sz w:val="24"/>
          <w:szCs w:val="24"/>
        </w:rPr>
        <w:t xml:space="preserve">(Doc. </w:t>
      </w:r>
      <w:r w:rsidR="00826674" w:rsidRPr="00963C29">
        <w:rPr>
          <w:rFonts w:ascii="Times New Roman" w:hAnsi="Times New Roman" w:cs="Times New Roman"/>
          <w:b/>
          <w:bCs/>
          <w:sz w:val="24"/>
          <w:szCs w:val="24"/>
        </w:rPr>
        <w:t>T96-129)</w:t>
      </w:r>
    </w:p>
    <w:p w14:paraId="3E330EF7" w14:textId="473C7513" w:rsidR="003647A0" w:rsidRDefault="00826674" w:rsidP="00826674">
      <w:pPr>
        <w:tabs>
          <w:tab w:val="left" w:pos="316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sz w:val="24"/>
          <w:szCs w:val="24"/>
        </w:rPr>
        <w:tab/>
      </w:r>
      <w:r w:rsidRPr="00963C29">
        <w:rPr>
          <w:rFonts w:ascii="Times New Roman" w:hAnsi="Times New Roman" w:cs="Times New Roman"/>
          <w:sz w:val="24"/>
          <w:szCs w:val="24"/>
        </w:rPr>
        <w:tab/>
      </w:r>
    </w:p>
    <w:p w14:paraId="76CFCA37" w14:textId="77777777" w:rsidR="00F5223F" w:rsidRPr="00963C29" w:rsidRDefault="00F5223F" w:rsidP="00826674">
      <w:pPr>
        <w:tabs>
          <w:tab w:val="left" w:pos="316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556E7C" w14:textId="02609EC9" w:rsidR="003D43BC" w:rsidRPr="00963C29" w:rsidRDefault="005864BA" w:rsidP="00826674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3C29">
        <w:rPr>
          <w:rFonts w:ascii="Times New Roman" w:hAnsi="Times New Roman" w:cs="Times New Roman"/>
          <w:b/>
          <w:sz w:val="24"/>
          <w:szCs w:val="24"/>
        </w:rPr>
        <w:t>INTRODUCTION.</w:t>
      </w:r>
    </w:p>
    <w:p w14:paraId="6BF16FE2" w14:textId="77777777" w:rsidR="003D43BC" w:rsidRPr="00963C29" w:rsidRDefault="003D43BC" w:rsidP="0082667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56ABD" w14:textId="4C1A4B69" w:rsidR="00C14AFD" w:rsidRPr="00885A40" w:rsidRDefault="007F2B07" w:rsidP="008266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As described below, t</w:t>
      </w:r>
      <w:r w:rsidR="00E04AD5" w:rsidRPr="00885A40">
        <w:rPr>
          <w:rFonts w:ascii="Times New Roman" w:hAnsi="Times New Roman" w:cs="Times New Roman"/>
          <w:sz w:val="24"/>
          <w:szCs w:val="24"/>
        </w:rPr>
        <w:t xml:space="preserve">he University offers tuition discounts </w:t>
      </w:r>
      <w:r w:rsidRPr="00885A40">
        <w:rPr>
          <w:rFonts w:ascii="Times New Roman" w:hAnsi="Times New Roman" w:cs="Times New Roman"/>
          <w:sz w:val="24"/>
          <w:szCs w:val="24"/>
        </w:rPr>
        <w:t xml:space="preserve">in the form of Student Tuition Credits </w:t>
      </w:r>
      <w:r w:rsidR="00E04AD5" w:rsidRPr="00885A40">
        <w:rPr>
          <w:rFonts w:ascii="Times New Roman" w:hAnsi="Times New Roman" w:cs="Times New Roman"/>
          <w:sz w:val="24"/>
          <w:szCs w:val="24"/>
        </w:rPr>
        <w:t xml:space="preserve">to </w:t>
      </w:r>
      <w:r w:rsidRPr="00885A40">
        <w:rPr>
          <w:rFonts w:ascii="Times New Roman" w:hAnsi="Times New Roman" w:cs="Times New Roman"/>
          <w:sz w:val="24"/>
          <w:szCs w:val="24"/>
        </w:rPr>
        <w:t xml:space="preserve">University Employees </w:t>
      </w:r>
      <w:r w:rsidR="00192E7C">
        <w:rPr>
          <w:rFonts w:ascii="Times New Roman" w:hAnsi="Times New Roman" w:cs="Times New Roman"/>
          <w:sz w:val="24"/>
          <w:szCs w:val="24"/>
        </w:rPr>
        <w:t xml:space="preserve">and retirees, </w:t>
      </w:r>
      <w:r w:rsidRPr="00885A40">
        <w:rPr>
          <w:rFonts w:ascii="Times New Roman" w:hAnsi="Times New Roman" w:cs="Times New Roman"/>
          <w:sz w:val="24"/>
          <w:szCs w:val="24"/>
        </w:rPr>
        <w:t xml:space="preserve">and the </w:t>
      </w:r>
      <w:r w:rsidR="00B02F59">
        <w:rPr>
          <w:rFonts w:ascii="Times New Roman" w:hAnsi="Times New Roman" w:cs="Times New Roman"/>
          <w:sz w:val="24"/>
          <w:szCs w:val="24"/>
        </w:rPr>
        <w:t>Spouses and</w:t>
      </w:r>
      <w:r w:rsidR="00276614" w:rsidRPr="00885A40">
        <w:rPr>
          <w:rFonts w:ascii="Times New Roman" w:hAnsi="Times New Roman" w:cs="Times New Roman"/>
          <w:sz w:val="24"/>
          <w:szCs w:val="24"/>
        </w:rPr>
        <w:t xml:space="preserve"> Dependent</w:t>
      </w:r>
      <w:r w:rsidR="00885A40">
        <w:rPr>
          <w:rFonts w:ascii="Times New Roman" w:hAnsi="Times New Roman" w:cs="Times New Roman"/>
          <w:sz w:val="24"/>
          <w:szCs w:val="24"/>
        </w:rPr>
        <w:t xml:space="preserve"> Children</w:t>
      </w:r>
      <w:r w:rsidR="00B02F59">
        <w:rPr>
          <w:rFonts w:ascii="Times New Roman" w:hAnsi="Times New Roman" w:cs="Times New Roman"/>
          <w:sz w:val="24"/>
          <w:szCs w:val="24"/>
        </w:rPr>
        <w:t xml:space="preserve"> </w:t>
      </w:r>
      <w:r w:rsidR="00E04AD5" w:rsidRPr="00885A40">
        <w:rPr>
          <w:rFonts w:ascii="Times New Roman" w:hAnsi="Times New Roman" w:cs="Times New Roman"/>
          <w:sz w:val="24"/>
          <w:szCs w:val="24"/>
        </w:rPr>
        <w:t xml:space="preserve">of </w:t>
      </w:r>
      <w:r w:rsidRPr="00885A40">
        <w:rPr>
          <w:rFonts w:ascii="Times New Roman" w:hAnsi="Times New Roman" w:cs="Times New Roman"/>
          <w:sz w:val="24"/>
          <w:szCs w:val="24"/>
        </w:rPr>
        <w:t>University Employees</w:t>
      </w:r>
      <w:r w:rsidR="00192E7C">
        <w:rPr>
          <w:rFonts w:ascii="Times New Roman" w:hAnsi="Times New Roman" w:cs="Times New Roman"/>
          <w:sz w:val="24"/>
          <w:szCs w:val="24"/>
        </w:rPr>
        <w:t>, retirees, and certain deceased University Employees.</w:t>
      </w:r>
      <w:r w:rsidR="00E04AD5" w:rsidRPr="00885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BCA2BC" w14:textId="77777777" w:rsidR="00C14AFD" w:rsidRPr="00963C29" w:rsidRDefault="00C14AFD" w:rsidP="008266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D3760" w14:textId="233692C0" w:rsidR="003D43BC" w:rsidRPr="00030098" w:rsidRDefault="00C054A5" w:rsidP="008266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sz w:val="24"/>
          <w:szCs w:val="24"/>
        </w:rPr>
        <w:t>These S</w:t>
      </w:r>
      <w:r w:rsidR="00E04AD5" w:rsidRPr="00963C29">
        <w:rPr>
          <w:rFonts w:ascii="Times New Roman" w:hAnsi="Times New Roman" w:cs="Times New Roman"/>
          <w:sz w:val="24"/>
          <w:szCs w:val="24"/>
        </w:rPr>
        <w:t xml:space="preserve">tandards implement </w:t>
      </w:r>
      <w:r w:rsidR="00A8235A">
        <w:rPr>
          <w:rFonts w:ascii="Times New Roman" w:hAnsi="Times New Roman" w:cs="Times New Roman"/>
          <w:sz w:val="24"/>
          <w:szCs w:val="24"/>
        </w:rPr>
        <w:t xml:space="preserve">Paragraph IV of </w:t>
      </w:r>
      <w:r w:rsidR="00E04AD5" w:rsidRPr="00963C29">
        <w:rPr>
          <w:rFonts w:ascii="Times New Roman" w:hAnsi="Times New Roman" w:cs="Times New Roman"/>
          <w:sz w:val="24"/>
          <w:szCs w:val="24"/>
        </w:rPr>
        <w:t xml:space="preserve">the </w:t>
      </w:r>
      <w:r w:rsidRPr="00963C29">
        <w:rPr>
          <w:rFonts w:ascii="Times New Roman" w:hAnsi="Times New Roman" w:cs="Times New Roman"/>
          <w:i/>
          <w:sz w:val="24"/>
          <w:szCs w:val="24"/>
        </w:rPr>
        <w:t>Policy on Tuition Waivers</w:t>
      </w:r>
      <w:r w:rsidR="00963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C29">
        <w:rPr>
          <w:rFonts w:ascii="Times New Roman" w:hAnsi="Times New Roman" w:cs="Times New Roman"/>
          <w:sz w:val="24"/>
          <w:szCs w:val="24"/>
        </w:rPr>
        <w:t>(</w:t>
      </w:r>
      <w:r w:rsidRPr="00963C29">
        <w:rPr>
          <w:rFonts w:ascii="Times New Roman" w:hAnsi="Times New Roman" w:cs="Times New Roman"/>
          <w:sz w:val="24"/>
          <w:szCs w:val="24"/>
        </w:rPr>
        <w:t>T96-129</w:t>
      </w:r>
      <w:r w:rsidR="00963C29">
        <w:rPr>
          <w:rFonts w:ascii="Times New Roman" w:hAnsi="Times New Roman" w:cs="Times New Roman"/>
          <w:sz w:val="24"/>
          <w:szCs w:val="24"/>
        </w:rPr>
        <w:t>)</w:t>
      </w:r>
      <w:r w:rsidR="007D5D37" w:rsidRPr="00963C29">
        <w:rPr>
          <w:rFonts w:ascii="Times New Roman" w:hAnsi="Times New Roman" w:cs="Times New Roman"/>
          <w:sz w:val="24"/>
          <w:szCs w:val="24"/>
        </w:rPr>
        <w:t xml:space="preserve"> and </w:t>
      </w:r>
      <w:r w:rsidRPr="00963C29">
        <w:rPr>
          <w:rFonts w:ascii="Times New Roman" w:hAnsi="Times New Roman" w:cs="Times New Roman"/>
          <w:sz w:val="24"/>
          <w:szCs w:val="24"/>
        </w:rPr>
        <w:t xml:space="preserve">codifies </w:t>
      </w:r>
      <w:r w:rsidR="007D5D37" w:rsidRPr="00963C29">
        <w:rPr>
          <w:rFonts w:ascii="Times New Roman" w:hAnsi="Times New Roman" w:cs="Times New Roman"/>
          <w:sz w:val="24"/>
          <w:szCs w:val="24"/>
        </w:rPr>
        <w:t xml:space="preserve">and regularizes </w:t>
      </w:r>
      <w:r w:rsidRPr="00963C29">
        <w:rPr>
          <w:rFonts w:ascii="Times New Roman" w:hAnsi="Times New Roman" w:cs="Times New Roman"/>
          <w:sz w:val="24"/>
          <w:szCs w:val="24"/>
        </w:rPr>
        <w:t xml:space="preserve">certain </w:t>
      </w:r>
      <w:r w:rsidRPr="00030098">
        <w:rPr>
          <w:rFonts w:ascii="Times New Roman" w:hAnsi="Times New Roman" w:cs="Times New Roman"/>
          <w:sz w:val="24"/>
          <w:szCs w:val="24"/>
        </w:rPr>
        <w:t xml:space="preserve">practices </w:t>
      </w:r>
      <w:r w:rsidR="00030098" w:rsidRPr="00030098">
        <w:rPr>
          <w:rFonts w:ascii="Times New Roman" w:hAnsi="Times New Roman" w:cs="Times New Roman"/>
          <w:sz w:val="24"/>
          <w:szCs w:val="24"/>
        </w:rPr>
        <w:t xml:space="preserve">and procedures, including those former waivers that had been collectively bargained. </w:t>
      </w:r>
      <w:r w:rsidR="00030098" w:rsidRPr="007F2B07">
        <w:rPr>
          <w:rFonts w:ascii="Times New Roman" w:hAnsi="Times New Roman" w:cs="Times New Roman"/>
          <w:i/>
          <w:sz w:val="24"/>
          <w:szCs w:val="24"/>
        </w:rPr>
        <w:t>See</w:t>
      </w:r>
      <w:r w:rsidR="00030098" w:rsidRPr="00030098">
        <w:rPr>
          <w:rFonts w:ascii="Times New Roman" w:hAnsi="Times New Roman" w:cs="Times New Roman"/>
          <w:sz w:val="24"/>
          <w:szCs w:val="24"/>
        </w:rPr>
        <w:t>, M.G.L. c. 75, § 1B (f)</w:t>
      </w:r>
      <w:r w:rsidR="00885A40">
        <w:rPr>
          <w:rFonts w:ascii="Times New Roman" w:hAnsi="Times New Roman" w:cs="Times New Roman"/>
          <w:sz w:val="24"/>
          <w:szCs w:val="24"/>
        </w:rPr>
        <w:t>.</w:t>
      </w:r>
    </w:p>
    <w:p w14:paraId="2EB4BDF6" w14:textId="77777777" w:rsidR="007D5D37" w:rsidRPr="00030098" w:rsidRDefault="007D5D37" w:rsidP="008266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85424" w14:textId="781124F3" w:rsidR="007D5D37" w:rsidRDefault="007D5D37" w:rsidP="008266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98">
        <w:rPr>
          <w:rFonts w:ascii="Times New Roman" w:hAnsi="Times New Roman" w:cs="Times New Roman"/>
          <w:sz w:val="24"/>
          <w:szCs w:val="24"/>
        </w:rPr>
        <w:t>These Standards apply to all members</w:t>
      </w:r>
      <w:r w:rsidRPr="00963C29">
        <w:rPr>
          <w:rFonts w:ascii="Times New Roman" w:hAnsi="Times New Roman" w:cs="Times New Roman"/>
          <w:sz w:val="24"/>
          <w:szCs w:val="24"/>
        </w:rPr>
        <w:t xml:space="preserve"> of the University community, except where </w:t>
      </w:r>
      <w:r w:rsidR="00A8235A">
        <w:rPr>
          <w:rFonts w:ascii="Times New Roman" w:hAnsi="Times New Roman" w:cs="Times New Roman"/>
          <w:sz w:val="24"/>
          <w:szCs w:val="24"/>
        </w:rPr>
        <w:t xml:space="preserve">any </w:t>
      </w:r>
      <w:r w:rsidRPr="00963C29">
        <w:rPr>
          <w:rFonts w:ascii="Times New Roman" w:hAnsi="Times New Roman" w:cs="Times New Roman"/>
          <w:sz w:val="24"/>
          <w:szCs w:val="24"/>
        </w:rPr>
        <w:t xml:space="preserve">discount or other benefit contained in a collective bargaining agreement may be more favorable.  </w:t>
      </w:r>
      <w:r w:rsidRPr="00963C29">
        <w:rPr>
          <w:rFonts w:ascii="Times New Roman" w:hAnsi="Times New Roman" w:cs="Times New Roman"/>
          <w:i/>
          <w:sz w:val="24"/>
          <w:szCs w:val="24"/>
        </w:rPr>
        <w:t>See</w:t>
      </w:r>
      <w:r w:rsidRPr="00963C29">
        <w:rPr>
          <w:rFonts w:ascii="Times New Roman" w:hAnsi="Times New Roman" w:cs="Times New Roman"/>
          <w:sz w:val="24"/>
          <w:szCs w:val="24"/>
        </w:rPr>
        <w:t>, M.G.L. c.150E, § 7(d).</w:t>
      </w:r>
    </w:p>
    <w:p w14:paraId="7D2877E8" w14:textId="77777777" w:rsidR="007A47F2" w:rsidRDefault="007A47F2" w:rsidP="008266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B77E9" w14:textId="65BFB5F8" w:rsidR="007A47F2" w:rsidRDefault="007A47F2" w:rsidP="008266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7A47F2">
        <w:rPr>
          <w:rFonts w:ascii="Times New Roman" w:hAnsi="Times New Roman" w:cs="Times New Roman"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and the President’s Office</w:t>
      </w:r>
      <w:r w:rsidRPr="007A47F2">
        <w:rPr>
          <w:rFonts w:ascii="Times New Roman" w:hAnsi="Times New Roman" w:cs="Times New Roman"/>
          <w:sz w:val="24"/>
          <w:szCs w:val="24"/>
        </w:rPr>
        <w:t xml:space="preserve"> is responsible for developing procedures </w:t>
      </w:r>
      <w:r>
        <w:rPr>
          <w:rFonts w:ascii="Times New Roman" w:hAnsi="Times New Roman" w:cs="Times New Roman"/>
          <w:sz w:val="24"/>
          <w:szCs w:val="24"/>
        </w:rPr>
        <w:t>to process requests for the Student Tuition Credits described in these Standards.</w:t>
      </w:r>
    </w:p>
    <w:p w14:paraId="7D43FAAE" w14:textId="77777777" w:rsidR="00826674" w:rsidRPr="00963C29" w:rsidRDefault="00826674" w:rsidP="008266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4EC4F" w14:textId="1A00979B" w:rsidR="00826674" w:rsidRPr="00963C29" w:rsidRDefault="00FA7DD8" w:rsidP="00826674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3C29">
        <w:rPr>
          <w:rFonts w:ascii="Times New Roman" w:hAnsi="Times New Roman" w:cs="Times New Roman"/>
          <w:b/>
          <w:sz w:val="24"/>
          <w:szCs w:val="24"/>
        </w:rPr>
        <w:t>DEFINITIONS</w:t>
      </w:r>
      <w:r w:rsidR="005864BA" w:rsidRPr="00963C29">
        <w:rPr>
          <w:rFonts w:ascii="Times New Roman" w:hAnsi="Times New Roman" w:cs="Times New Roman"/>
          <w:b/>
          <w:sz w:val="24"/>
          <w:szCs w:val="24"/>
        </w:rPr>
        <w:t>.</w:t>
      </w:r>
    </w:p>
    <w:p w14:paraId="44FF9DE1" w14:textId="77777777" w:rsidR="00826674" w:rsidRPr="00963C29" w:rsidRDefault="00826674" w:rsidP="00826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A5607" w14:textId="0BBBEB3E" w:rsidR="00826674" w:rsidRPr="00885A40" w:rsidRDefault="00C941AB" w:rsidP="0082667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b/>
          <w:i/>
          <w:sz w:val="24"/>
          <w:szCs w:val="24"/>
        </w:rPr>
        <w:t>Dependent Child</w:t>
      </w:r>
      <w:r w:rsidR="0098535E" w:rsidRPr="00963C29">
        <w:rPr>
          <w:rFonts w:ascii="Times New Roman" w:hAnsi="Times New Roman" w:cs="Times New Roman"/>
          <w:sz w:val="24"/>
          <w:szCs w:val="24"/>
        </w:rPr>
        <w:t xml:space="preserve"> </w:t>
      </w:r>
      <w:r w:rsidR="00030098" w:rsidRPr="00885A40">
        <w:rPr>
          <w:rFonts w:ascii="Times New Roman" w:hAnsi="Times New Roman" w:cs="Times New Roman"/>
          <w:sz w:val="24"/>
          <w:szCs w:val="24"/>
        </w:rPr>
        <w:t xml:space="preserve">refers to </w:t>
      </w:r>
      <w:r w:rsidR="0098535E" w:rsidRPr="00885A40">
        <w:rPr>
          <w:rFonts w:ascii="Times New Roman" w:hAnsi="Times New Roman" w:cs="Times New Roman"/>
          <w:sz w:val="24"/>
          <w:szCs w:val="24"/>
        </w:rPr>
        <w:t>a</w:t>
      </w:r>
      <w:r w:rsidR="00826674" w:rsidRPr="00885A40">
        <w:rPr>
          <w:rFonts w:ascii="Times New Roman" w:hAnsi="Times New Roman" w:cs="Times New Roman"/>
          <w:sz w:val="24"/>
          <w:szCs w:val="24"/>
        </w:rPr>
        <w:t xml:space="preserve"> child of a University Employee or his or her </w:t>
      </w:r>
      <w:r w:rsidR="00885A40">
        <w:rPr>
          <w:rFonts w:ascii="Times New Roman" w:hAnsi="Times New Roman" w:cs="Times New Roman"/>
          <w:sz w:val="24"/>
          <w:szCs w:val="24"/>
        </w:rPr>
        <w:t>S</w:t>
      </w:r>
      <w:r w:rsidR="00B02F59">
        <w:rPr>
          <w:rFonts w:ascii="Times New Roman" w:hAnsi="Times New Roman" w:cs="Times New Roman"/>
          <w:sz w:val="24"/>
          <w:szCs w:val="24"/>
        </w:rPr>
        <w:t>pouse</w:t>
      </w:r>
      <w:r w:rsidR="00826674" w:rsidRPr="00885A40">
        <w:rPr>
          <w:rFonts w:ascii="Times New Roman" w:hAnsi="Times New Roman" w:cs="Times New Roman"/>
          <w:sz w:val="24"/>
          <w:szCs w:val="24"/>
        </w:rPr>
        <w:t>: 1)  who meets the requirement of dependency as defined by the Internal Revenue Service (whether or not such University Employee</w:t>
      </w:r>
      <w:r w:rsidR="00276614" w:rsidRPr="00885A40">
        <w:rPr>
          <w:rFonts w:ascii="Times New Roman" w:hAnsi="Times New Roman" w:cs="Times New Roman"/>
          <w:sz w:val="24"/>
          <w:szCs w:val="24"/>
        </w:rPr>
        <w:t xml:space="preserve"> or S</w:t>
      </w:r>
      <w:r w:rsidR="00B02F59">
        <w:rPr>
          <w:rFonts w:ascii="Times New Roman" w:hAnsi="Times New Roman" w:cs="Times New Roman"/>
          <w:sz w:val="24"/>
          <w:szCs w:val="24"/>
        </w:rPr>
        <w:t xml:space="preserve">pouse </w:t>
      </w:r>
      <w:r w:rsidR="00826674" w:rsidRPr="00885A40">
        <w:rPr>
          <w:rFonts w:ascii="Times New Roman" w:hAnsi="Times New Roman" w:cs="Times New Roman"/>
          <w:sz w:val="24"/>
          <w:szCs w:val="24"/>
        </w:rPr>
        <w:t>claimed such child as a dependent on the most recent tax return); or 2) for whom the University Employee</w:t>
      </w:r>
      <w:r w:rsidR="00B02F59">
        <w:rPr>
          <w:rFonts w:ascii="Times New Roman" w:hAnsi="Times New Roman" w:cs="Times New Roman"/>
          <w:sz w:val="24"/>
          <w:szCs w:val="24"/>
        </w:rPr>
        <w:t xml:space="preserve"> or Spouse </w:t>
      </w:r>
      <w:r w:rsidR="00826674" w:rsidRPr="00885A40">
        <w:rPr>
          <w:rFonts w:ascii="Times New Roman" w:hAnsi="Times New Roman" w:cs="Times New Roman"/>
          <w:sz w:val="24"/>
          <w:szCs w:val="24"/>
        </w:rPr>
        <w:t>has financial responsibility, as demonstrated by a court de</w:t>
      </w:r>
      <w:r w:rsidR="008E07A8">
        <w:rPr>
          <w:rFonts w:ascii="Times New Roman" w:hAnsi="Times New Roman" w:cs="Times New Roman"/>
          <w:sz w:val="24"/>
          <w:szCs w:val="24"/>
        </w:rPr>
        <w:t>c</w:t>
      </w:r>
      <w:r w:rsidR="00826674" w:rsidRPr="00885A40">
        <w:rPr>
          <w:rFonts w:ascii="Times New Roman" w:hAnsi="Times New Roman" w:cs="Times New Roman"/>
          <w:sz w:val="24"/>
          <w:szCs w:val="24"/>
        </w:rPr>
        <w:t>ree</w:t>
      </w:r>
      <w:r w:rsidR="00815DE1">
        <w:rPr>
          <w:rFonts w:ascii="Times New Roman" w:hAnsi="Times New Roman" w:cs="Times New Roman"/>
          <w:sz w:val="24"/>
          <w:szCs w:val="24"/>
        </w:rPr>
        <w:t>, FAFSA,</w:t>
      </w:r>
      <w:r w:rsidR="00826674" w:rsidRPr="00885A40">
        <w:rPr>
          <w:rFonts w:ascii="Times New Roman" w:hAnsi="Times New Roman" w:cs="Times New Roman"/>
          <w:sz w:val="24"/>
          <w:szCs w:val="24"/>
        </w:rPr>
        <w:t xml:space="preserve"> or other suitable evidence</w:t>
      </w:r>
      <w:r w:rsidR="00192E7C">
        <w:rPr>
          <w:rFonts w:ascii="Times New Roman" w:hAnsi="Times New Roman" w:cs="Times New Roman"/>
          <w:sz w:val="24"/>
          <w:szCs w:val="24"/>
        </w:rPr>
        <w:t xml:space="preserve"> as may be required by the campus Human Resources Department</w:t>
      </w:r>
      <w:r w:rsidR="00826674" w:rsidRPr="00885A40">
        <w:rPr>
          <w:rFonts w:ascii="Times New Roman" w:hAnsi="Times New Roman" w:cs="Times New Roman"/>
          <w:sz w:val="24"/>
          <w:szCs w:val="24"/>
        </w:rPr>
        <w:t>; but in no e</w:t>
      </w:r>
      <w:r w:rsidRPr="00885A40">
        <w:rPr>
          <w:rFonts w:ascii="Times New Roman" w:hAnsi="Times New Roman" w:cs="Times New Roman"/>
          <w:sz w:val="24"/>
          <w:szCs w:val="24"/>
        </w:rPr>
        <w:t xml:space="preserve">vent shall Dependent Child </w:t>
      </w:r>
      <w:r w:rsidR="00826674" w:rsidRPr="00885A40">
        <w:rPr>
          <w:rFonts w:ascii="Times New Roman" w:hAnsi="Times New Roman" w:cs="Times New Roman"/>
          <w:sz w:val="24"/>
          <w:szCs w:val="24"/>
        </w:rPr>
        <w:t>mean an individual over the age of twenty-five</w:t>
      </w:r>
      <w:r w:rsidR="00885A40">
        <w:rPr>
          <w:rFonts w:ascii="Times New Roman" w:hAnsi="Times New Roman" w:cs="Times New Roman"/>
          <w:sz w:val="24"/>
          <w:szCs w:val="24"/>
        </w:rPr>
        <w:t xml:space="preserve"> (25)</w:t>
      </w:r>
      <w:r w:rsidR="00192E7C">
        <w:rPr>
          <w:rFonts w:ascii="Times New Roman" w:hAnsi="Times New Roman" w:cs="Times New Roman"/>
          <w:sz w:val="24"/>
          <w:szCs w:val="24"/>
        </w:rPr>
        <w:t xml:space="preserve"> as of the first day of the semester for which the Student Tuition Credit is to be applied, </w:t>
      </w:r>
      <w:r w:rsidR="00826674" w:rsidRPr="00885A40">
        <w:rPr>
          <w:rFonts w:ascii="Times New Roman" w:hAnsi="Times New Roman" w:cs="Times New Roman"/>
          <w:sz w:val="24"/>
          <w:szCs w:val="24"/>
        </w:rPr>
        <w:t>unless</w:t>
      </w:r>
      <w:r w:rsidR="00A8235A">
        <w:rPr>
          <w:rFonts w:ascii="Times New Roman" w:hAnsi="Times New Roman" w:cs="Times New Roman"/>
          <w:sz w:val="24"/>
          <w:szCs w:val="24"/>
        </w:rPr>
        <w:t xml:space="preserve"> </w:t>
      </w:r>
      <w:r w:rsidR="00826674" w:rsidRPr="00885A40">
        <w:rPr>
          <w:rFonts w:ascii="Times New Roman" w:hAnsi="Times New Roman" w:cs="Times New Roman"/>
          <w:sz w:val="24"/>
          <w:szCs w:val="24"/>
        </w:rPr>
        <w:t>specifically approved in</w:t>
      </w:r>
      <w:r w:rsidR="00885A40">
        <w:rPr>
          <w:rFonts w:ascii="Times New Roman" w:hAnsi="Times New Roman" w:cs="Times New Roman"/>
          <w:sz w:val="24"/>
          <w:szCs w:val="24"/>
        </w:rPr>
        <w:t xml:space="preserve"> writing by the President</w:t>
      </w:r>
      <w:r w:rsidR="00192E7C">
        <w:rPr>
          <w:rFonts w:ascii="Times New Roman" w:hAnsi="Times New Roman" w:cs="Times New Roman"/>
          <w:sz w:val="24"/>
          <w:szCs w:val="24"/>
        </w:rPr>
        <w:t xml:space="preserve"> or designee</w:t>
      </w:r>
      <w:r w:rsidR="00885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B34BF1" w14:textId="77777777" w:rsidR="00826674" w:rsidRPr="00963C29" w:rsidRDefault="00826674" w:rsidP="0082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55110" w14:textId="414491A9" w:rsidR="00826674" w:rsidRPr="00963C29" w:rsidRDefault="00CD2986" w:rsidP="0082667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b/>
          <w:i/>
          <w:sz w:val="24"/>
          <w:szCs w:val="24"/>
        </w:rPr>
        <w:t>Continuing Education</w:t>
      </w:r>
      <w:r w:rsidRPr="0096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C29">
        <w:rPr>
          <w:rFonts w:ascii="Times New Roman" w:hAnsi="Times New Roman" w:cs="Times New Roman"/>
          <w:sz w:val="24"/>
          <w:szCs w:val="24"/>
        </w:rPr>
        <w:t>refers to self-supporting, non-st</w:t>
      </w:r>
      <w:r w:rsidR="00C941AB" w:rsidRPr="00963C29">
        <w:rPr>
          <w:rFonts w:ascii="Times New Roman" w:hAnsi="Times New Roman" w:cs="Times New Roman"/>
          <w:sz w:val="24"/>
          <w:szCs w:val="24"/>
        </w:rPr>
        <w:t>ate-funded courses and programs as defined by a campus.</w:t>
      </w:r>
    </w:p>
    <w:p w14:paraId="03B3BDF7" w14:textId="77777777" w:rsidR="00826674" w:rsidRPr="00963C29" w:rsidRDefault="00826674" w:rsidP="00826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8B5678" w14:textId="59A0DB7E" w:rsidR="00826674" w:rsidRPr="00885A40" w:rsidRDefault="00826674" w:rsidP="0082667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b/>
          <w:i/>
          <w:sz w:val="24"/>
          <w:szCs w:val="24"/>
        </w:rPr>
        <w:t>Deceased University Employee</w:t>
      </w:r>
      <w:r w:rsidRPr="00963C29">
        <w:rPr>
          <w:rFonts w:ascii="Times New Roman" w:hAnsi="Times New Roman" w:cs="Times New Roman"/>
          <w:sz w:val="24"/>
          <w:szCs w:val="24"/>
        </w:rPr>
        <w:t xml:space="preserve"> </w:t>
      </w:r>
      <w:r w:rsidR="00030098" w:rsidRPr="00885A40">
        <w:rPr>
          <w:rFonts w:ascii="Times New Roman" w:hAnsi="Times New Roman" w:cs="Times New Roman"/>
          <w:sz w:val="24"/>
          <w:szCs w:val="24"/>
        </w:rPr>
        <w:t xml:space="preserve">refers to </w:t>
      </w:r>
      <w:r w:rsidRPr="00885A40">
        <w:rPr>
          <w:rFonts w:ascii="Times New Roman" w:hAnsi="Times New Roman" w:cs="Times New Roman"/>
          <w:sz w:val="24"/>
          <w:szCs w:val="24"/>
        </w:rPr>
        <w:t>a person who died while a University Employee.</w:t>
      </w:r>
    </w:p>
    <w:p w14:paraId="7980F3BC" w14:textId="77777777" w:rsidR="00826674" w:rsidRPr="00963C29" w:rsidRDefault="00826674" w:rsidP="0082667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9696246" w14:textId="433C70C8" w:rsidR="00826674" w:rsidRDefault="00F9143A" w:rsidP="00F3329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b/>
          <w:i/>
          <w:sz w:val="24"/>
          <w:szCs w:val="24"/>
        </w:rPr>
        <w:t>Part-time</w:t>
      </w:r>
      <w:r w:rsidRPr="00885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98" w:rsidRPr="00885A40">
        <w:rPr>
          <w:rFonts w:ascii="Times New Roman" w:hAnsi="Times New Roman" w:cs="Times New Roman"/>
          <w:sz w:val="24"/>
          <w:szCs w:val="24"/>
        </w:rPr>
        <w:t>refers to</w:t>
      </w:r>
      <w:r w:rsidRPr="00885A40">
        <w:rPr>
          <w:rFonts w:ascii="Times New Roman" w:hAnsi="Times New Roman" w:cs="Times New Roman"/>
          <w:sz w:val="24"/>
          <w:szCs w:val="24"/>
        </w:rPr>
        <w:t xml:space="preserve"> </w:t>
      </w:r>
      <w:r w:rsidR="00826674" w:rsidRPr="00885A40">
        <w:rPr>
          <w:rFonts w:ascii="Times New Roman" w:hAnsi="Times New Roman" w:cs="Times New Roman"/>
          <w:sz w:val="24"/>
          <w:szCs w:val="24"/>
        </w:rPr>
        <w:t>a regular schedule</w:t>
      </w:r>
      <w:r w:rsidR="007F2B07" w:rsidRPr="00885A40">
        <w:rPr>
          <w:rFonts w:ascii="Times New Roman" w:hAnsi="Times New Roman" w:cs="Times New Roman"/>
          <w:sz w:val="24"/>
          <w:szCs w:val="24"/>
        </w:rPr>
        <w:t xml:space="preserve"> of at least one-</w:t>
      </w:r>
      <w:r w:rsidR="00C941AB" w:rsidRPr="00885A40">
        <w:rPr>
          <w:rFonts w:ascii="Times New Roman" w:hAnsi="Times New Roman" w:cs="Times New Roman"/>
          <w:sz w:val="24"/>
          <w:szCs w:val="24"/>
        </w:rPr>
        <w:t>half</w:t>
      </w:r>
      <w:r w:rsidR="00826674" w:rsidRPr="00885A40">
        <w:rPr>
          <w:rFonts w:ascii="Times New Roman" w:hAnsi="Times New Roman" w:cs="Times New Roman"/>
          <w:sz w:val="24"/>
          <w:szCs w:val="24"/>
        </w:rPr>
        <w:t xml:space="preserve"> </w:t>
      </w:r>
      <w:r w:rsidR="00885A40" w:rsidRPr="00885A40">
        <w:rPr>
          <w:rFonts w:ascii="Times New Roman" w:hAnsi="Times New Roman" w:cs="Times New Roman"/>
          <w:sz w:val="24"/>
          <w:szCs w:val="24"/>
        </w:rPr>
        <w:t xml:space="preserve">of </w:t>
      </w:r>
      <w:r w:rsidR="00826674" w:rsidRPr="00885A40">
        <w:rPr>
          <w:rFonts w:ascii="Times New Roman" w:hAnsi="Times New Roman" w:cs="Times New Roman"/>
          <w:sz w:val="24"/>
          <w:szCs w:val="24"/>
        </w:rPr>
        <w:t>th</w:t>
      </w:r>
      <w:r w:rsidR="007F2B07" w:rsidRPr="00885A40">
        <w:rPr>
          <w:rFonts w:ascii="Times New Roman" w:hAnsi="Times New Roman" w:cs="Times New Roman"/>
          <w:sz w:val="24"/>
          <w:szCs w:val="24"/>
        </w:rPr>
        <w:t xml:space="preserve">e normal number of hours for the </w:t>
      </w:r>
      <w:r w:rsidRPr="00885A40">
        <w:rPr>
          <w:rFonts w:ascii="Times New Roman" w:hAnsi="Times New Roman" w:cs="Times New Roman"/>
          <w:sz w:val="24"/>
          <w:szCs w:val="24"/>
        </w:rPr>
        <w:t>position (but less than full-</w:t>
      </w:r>
      <w:r w:rsidR="00826674" w:rsidRPr="00885A40">
        <w:rPr>
          <w:rFonts w:ascii="Times New Roman" w:hAnsi="Times New Roman" w:cs="Times New Roman"/>
          <w:sz w:val="24"/>
          <w:szCs w:val="24"/>
        </w:rPr>
        <w:t xml:space="preserve">time).  </w:t>
      </w:r>
      <w:r w:rsidR="00815DE1">
        <w:rPr>
          <w:rFonts w:ascii="Times New Roman" w:hAnsi="Times New Roman" w:cs="Times New Roman"/>
          <w:sz w:val="24"/>
          <w:szCs w:val="24"/>
        </w:rPr>
        <w:t>However, 43-week employees are considered full-time.</w:t>
      </w:r>
    </w:p>
    <w:p w14:paraId="06B4D4E5" w14:textId="77777777" w:rsidR="007A47F2" w:rsidRPr="007A47F2" w:rsidRDefault="007A47F2" w:rsidP="007A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BF949" w14:textId="5A7EB020" w:rsidR="00826674" w:rsidRPr="00885A40" w:rsidRDefault="00826674" w:rsidP="0082667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b/>
          <w:i/>
          <w:sz w:val="24"/>
          <w:szCs w:val="24"/>
        </w:rPr>
        <w:t>Retire</w:t>
      </w:r>
      <w:r w:rsidR="00885A40">
        <w:rPr>
          <w:rFonts w:ascii="Times New Roman" w:hAnsi="Times New Roman" w:cs="Times New Roman"/>
          <w:b/>
          <w:i/>
          <w:sz w:val="24"/>
          <w:szCs w:val="24"/>
        </w:rPr>
        <w:t>d University Employee</w:t>
      </w:r>
      <w:r w:rsidR="00F9143A" w:rsidRPr="00963C29">
        <w:rPr>
          <w:rFonts w:ascii="Times New Roman" w:hAnsi="Times New Roman" w:cs="Times New Roman"/>
          <w:sz w:val="24"/>
          <w:szCs w:val="24"/>
        </w:rPr>
        <w:t xml:space="preserve"> </w:t>
      </w:r>
      <w:r w:rsidR="00030098" w:rsidRPr="00885A40">
        <w:rPr>
          <w:rFonts w:ascii="Times New Roman" w:hAnsi="Times New Roman" w:cs="Times New Roman"/>
          <w:sz w:val="24"/>
          <w:szCs w:val="24"/>
        </w:rPr>
        <w:t xml:space="preserve">refers to </w:t>
      </w:r>
      <w:r w:rsidRPr="00885A40">
        <w:rPr>
          <w:rFonts w:ascii="Times New Roman" w:hAnsi="Times New Roman" w:cs="Times New Roman"/>
          <w:sz w:val="24"/>
          <w:szCs w:val="24"/>
        </w:rPr>
        <w:t xml:space="preserve">a </w:t>
      </w:r>
      <w:r w:rsidR="00C941AB" w:rsidRPr="00885A40">
        <w:rPr>
          <w:rFonts w:ascii="Times New Roman" w:hAnsi="Times New Roman" w:cs="Times New Roman"/>
          <w:sz w:val="24"/>
          <w:szCs w:val="24"/>
        </w:rPr>
        <w:t xml:space="preserve">former </w:t>
      </w:r>
      <w:r w:rsidRPr="00885A40">
        <w:rPr>
          <w:rFonts w:ascii="Times New Roman" w:hAnsi="Times New Roman" w:cs="Times New Roman"/>
          <w:sz w:val="24"/>
          <w:szCs w:val="24"/>
        </w:rPr>
        <w:t xml:space="preserve">University Employee who is retired </w:t>
      </w:r>
      <w:r w:rsidR="00D85900">
        <w:rPr>
          <w:rFonts w:ascii="Times New Roman" w:hAnsi="Times New Roman" w:cs="Times New Roman"/>
          <w:sz w:val="24"/>
          <w:szCs w:val="24"/>
        </w:rPr>
        <w:t xml:space="preserve">and who meets the criteria for retirement </w:t>
      </w:r>
      <w:r w:rsidRPr="00885A40">
        <w:rPr>
          <w:rFonts w:ascii="Times New Roman" w:hAnsi="Times New Roman" w:cs="Times New Roman"/>
          <w:sz w:val="24"/>
          <w:szCs w:val="24"/>
        </w:rPr>
        <w:t>under the rules of the S</w:t>
      </w:r>
      <w:r w:rsidR="00192E7C">
        <w:rPr>
          <w:rFonts w:ascii="Times New Roman" w:hAnsi="Times New Roman" w:cs="Times New Roman"/>
          <w:sz w:val="24"/>
          <w:szCs w:val="24"/>
        </w:rPr>
        <w:t>tate Board of Retirement</w:t>
      </w:r>
      <w:r w:rsidRPr="00885A40">
        <w:rPr>
          <w:rFonts w:ascii="Times New Roman" w:hAnsi="Times New Roman" w:cs="Times New Roman"/>
          <w:sz w:val="24"/>
          <w:szCs w:val="24"/>
        </w:rPr>
        <w:t>.</w:t>
      </w:r>
    </w:p>
    <w:p w14:paraId="79C747E6" w14:textId="77777777" w:rsidR="00826674" w:rsidRPr="00963C29" w:rsidRDefault="00826674" w:rsidP="00826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E2F6C" w14:textId="0CFF86BB" w:rsidR="00826674" w:rsidRPr="00885A40" w:rsidRDefault="00F9143A" w:rsidP="0082667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b/>
          <w:i/>
          <w:sz w:val="24"/>
          <w:szCs w:val="24"/>
        </w:rPr>
        <w:t>Spouse</w:t>
      </w:r>
      <w:r w:rsidR="00C941AB" w:rsidRPr="00963C29">
        <w:rPr>
          <w:rFonts w:ascii="Times New Roman" w:hAnsi="Times New Roman" w:cs="Times New Roman"/>
          <w:sz w:val="24"/>
          <w:szCs w:val="24"/>
        </w:rPr>
        <w:t xml:space="preserve"> </w:t>
      </w:r>
      <w:r w:rsidR="00030098">
        <w:rPr>
          <w:rFonts w:ascii="Times New Roman" w:hAnsi="Times New Roman" w:cs="Times New Roman"/>
          <w:sz w:val="24"/>
          <w:szCs w:val="24"/>
        </w:rPr>
        <w:t xml:space="preserve">refers to </w:t>
      </w:r>
      <w:r w:rsidR="00826674" w:rsidRPr="00963C29">
        <w:rPr>
          <w:rFonts w:ascii="Times New Roman" w:hAnsi="Times New Roman" w:cs="Times New Roman"/>
          <w:sz w:val="24"/>
          <w:szCs w:val="24"/>
        </w:rPr>
        <w:t xml:space="preserve">an </w:t>
      </w:r>
      <w:r w:rsidR="00826674" w:rsidRPr="00885A40">
        <w:rPr>
          <w:rFonts w:ascii="Times New Roman" w:hAnsi="Times New Roman" w:cs="Times New Roman"/>
          <w:sz w:val="24"/>
          <w:szCs w:val="24"/>
        </w:rPr>
        <w:t>individual married to a University Employee.</w:t>
      </w:r>
    </w:p>
    <w:p w14:paraId="3A0E3F97" w14:textId="77777777" w:rsidR="00826674" w:rsidRPr="00963C29" w:rsidRDefault="00826674" w:rsidP="008266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AA5959" w14:textId="34DF4895" w:rsidR="00826674" w:rsidRPr="00963C29" w:rsidRDefault="00C941AB" w:rsidP="0082667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9">
        <w:rPr>
          <w:rFonts w:ascii="Times New Roman" w:hAnsi="Times New Roman" w:cs="Times New Roman"/>
          <w:b/>
          <w:i/>
          <w:sz w:val="24"/>
          <w:szCs w:val="24"/>
        </w:rPr>
        <w:t>Student Charge</w:t>
      </w:r>
      <w:r w:rsidR="00826674" w:rsidRPr="00963C29">
        <w:rPr>
          <w:rFonts w:ascii="Times New Roman" w:hAnsi="Times New Roman" w:cs="Times New Roman"/>
          <w:sz w:val="24"/>
          <w:szCs w:val="24"/>
        </w:rPr>
        <w:t xml:space="preserve"> </w:t>
      </w:r>
      <w:r w:rsidR="00030098">
        <w:rPr>
          <w:rFonts w:ascii="Times New Roman" w:hAnsi="Times New Roman" w:cs="Times New Roman"/>
          <w:sz w:val="24"/>
          <w:szCs w:val="24"/>
        </w:rPr>
        <w:t xml:space="preserve">refers to </w:t>
      </w:r>
      <w:r w:rsidR="00826674" w:rsidRPr="00963C29">
        <w:rPr>
          <w:rFonts w:ascii="Times New Roman" w:hAnsi="Times New Roman" w:cs="Times New Roman"/>
          <w:sz w:val="24"/>
          <w:szCs w:val="24"/>
        </w:rPr>
        <w:t xml:space="preserve">in-state and out-of-state tuition and fees that are charged to students for general attendance at the University; </w:t>
      </w:r>
      <w:r w:rsidR="00826674" w:rsidRPr="00963C29">
        <w:rPr>
          <w:rFonts w:ascii="Times New Roman" w:hAnsi="Times New Roman" w:cs="Times New Roman"/>
          <w:i/>
          <w:sz w:val="24"/>
          <w:szCs w:val="24"/>
        </w:rPr>
        <w:t>provided</w:t>
      </w:r>
      <w:r w:rsidR="007F2B07">
        <w:rPr>
          <w:rFonts w:ascii="Times New Roman" w:hAnsi="Times New Roman" w:cs="Times New Roman"/>
          <w:sz w:val="24"/>
          <w:szCs w:val="24"/>
        </w:rPr>
        <w:t xml:space="preserve"> that, </w:t>
      </w:r>
      <w:r w:rsidR="00826674" w:rsidRPr="00963C29">
        <w:rPr>
          <w:rFonts w:ascii="Times New Roman" w:hAnsi="Times New Roman" w:cs="Times New Roman"/>
          <w:sz w:val="24"/>
          <w:szCs w:val="24"/>
        </w:rPr>
        <w:t>Student C</w:t>
      </w:r>
      <w:r w:rsidR="007F2B07">
        <w:rPr>
          <w:rFonts w:ascii="Times New Roman" w:hAnsi="Times New Roman" w:cs="Times New Roman"/>
          <w:sz w:val="24"/>
          <w:szCs w:val="24"/>
        </w:rPr>
        <w:t>harges</w:t>
      </w:r>
      <w:r w:rsidR="00826674" w:rsidRPr="00963C29">
        <w:rPr>
          <w:rFonts w:ascii="Times New Roman" w:hAnsi="Times New Roman" w:cs="Times New Roman"/>
          <w:sz w:val="24"/>
          <w:szCs w:val="24"/>
        </w:rPr>
        <w:t xml:space="preserve"> shall not include any fee or other charge established by the University that is specific to a particular course, program or activity or any charges for room, board or student health insurance.</w:t>
      </w:r>
      <w:r w:rsidRPr="00963C29">
        <w:rPr>
          <w:rFonts w:ascii="Times New Roman" w:hAnsi="Times New Roman" w:cs="Times New Roman"/>
          <w:sz w:val="24"/>
          <w:szCs w:val="24"/>
        </w:rPr>
        <w:t xml:space="preserve">  </w:t>
      </w:r>
      <w:r w:rsidRPr="00963C29">
        <w:rPr>
          <w:rFonts w:ascii="Times New Roman" w:hAnsi="Times New Roman" w:cs="Times New Roman"/>
          <w:i/>
          <w:sz w:val="24"/>
          <w:szCs w:val="24"/>
        </w:rPr>
        <w:t>See</w:t>
      </w:r>
      <w:r w:rsidRPr="00963C29">
        <w:rPr>
          <w:rFonts w:ascii="Times New Roman" w:hAnsi="Times New Roman" w:cs="Times New Roman"/>
          <w:sz w:val="24"/>
          <w:szCs w:val="24"/>
        </w:rPr>
        <w:t>, M.G.L. c.75, § 1B.</w:t>
      </w:r>
    </w:p>
    <w:p w14:paraId="55328ED6" w14:textId="77777777" w:rsidR="00826674" w:rsidRPr="00963C29" w:rsidRDefault="00826674" w:rsidP="008266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F9E89FA" w14:textId="7F6B97CD" w:rsidR="00826674" w:rsidRPr="00885A40" w:rsidRDefault="00826674" w:rsidP="00030098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98">
        <w:rPr>
          <w:rFonts w:ascii="Times New Roman" w:hAnsi="Times New Roman" w:cs="Times New Roman"/>
          <w:b/>
          <w:i/>
          <w:sz w:val="24"/>
          <w:szCs w:val="24"/>
        </w:rPr>
        <w:t>Student Tuition Credit</w:t>
      </w:r>
      <w:r w:rsidRPr="00963C29">
        <w:rPr>
          <w:rFonts w:ascii="Times New Roman" w:hAnsi="Times New Roman" w:cs="Times New Roman"/>
          <w:sz w:val="24"/>
          <w:szCs w:val="24"/>
        </w:rPr>
        <w:t xml:space="preserve"> </w:t>
      </w:r>
      <w:r w:rsidR="00030098" w:rsidRPr="00885A40">
        <w:rPr>
          <w:rFonts w:ascii="Times New Roman" w:hAnsi="Times New Roman" w:cs="Times New Roman"/>
          <w:sz w:val="24"/>
          <w:szCs w:val="24"/>
        </w:rPr>
        <w:t xml:space="preserve">refers to a reduction in Student Charges for an eligible student. </w:t>
      </w:r>
      <w:r w:rsidR="00030098" w:rsidRPr="00464702">
        <w:rPr>
          <w:rFonts w:ascii="Times New Roman" w:hAnsi="Times New Roman" w:cs="Times New Roman"/>
          <w:i/>
          <w:sz w:val="24"/>
          <w:szCs w:val="24"/>
        </w:rPr>
        <w:t>See</w:t>
      </w:r>
      <w:r w:rsidR="00030098" w:rsidRPr="00885A40">
        <w:rPr>
          <w:rFonts w:ascii="Times New Roman" w:hAnsi="Times New Roman" w:cs="Times New Roman"/>
          <w:sz w:val="24"/>
          <w:szCs w:val="24"/>
        </w:rPr>
        <w:t>, M.G.L. c.75, § 1B (a).</w:t>
      </w:r>
    </w:p>
    <w:p w14:paraId="501FF451" w14:textId="77777777" w:rsidR="00826674" w:rsidRPr="00963C29" w:rsidRDefault="00826674" w:rsidP="008266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61E78F" w14:textId="00BF7889" w:rsidR="00826674" w:rsidRPr="00963C29" w:rsidRDefault="00C941AB" w:rsidP="00C941AB">
      <w:pPr>
        <w:pStyle w:val="ListParagraph"/>
        <w:numPr>
          <w:ilvl w:val="0"/>
          <w:numId w:val="37"/>
        </w:num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030098">
        <w:rPr>
          <w:rFonts w:ascii="Times New Roman" w:hAnsi="Times New Roman" w:cs="Times New Roman"/>
          <w:b/>
          <w:i/>
          <w:sz w:val="24"/>
          <w:szCs w:val="24"/>
        </w:rPr>
        <w:t>University Employee</w:t>
      </w:r>
      <w:r w:rsidRPr="0096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98" w:rsidRPr="00885A40">
        <w:rPr>
          <w:rFonts w:ascii="Times New Roman" w:hAnsi="Times New Roman" w:cs="Times New Roman"/>
          <w:sz w:val="24"/>
          <w:szCs w:val="24"/>
        </w:rPr>
        <w:t xml:space="preserve">refers to </w:t>
      </w:r>
      <w:r w:rsidR="00885A40" w:rsidRPr="00885A40">
        <w:rPr>
          <w:rFonts w:ascii="Times New Roman" w:hAnsi="Times New Roman" w:cs="Times New Roman"/>
          <w:sz w:val="24"/>
          <w:szCs w:val="24"/>
        </w:rPr>
        <w:t xml:space="preserve">any </w:t>
      </w:r>
      <w:r w:rsidR="00826674" w:rsidRPr="00963C29">
        <w:rPr>
          <w:rFonts w:ascii="Times New Roman" w:hAnsi="Times New Roman" w:cs="Times New Roman"/>
          <w:sz w:val="24"/>
          <w:szCs w:val="24"/>
        </w:rPr>
        <w:t>faculty</w:t>
      </w:r>
      <w:r w:rsidR="00885A40">
        <w:rPr>
          <w:rFonts w:ascii="Times New Roman" w:hAnsi="Times New Roman" w:cs="Times New Roman"/>
          <w:sz w:val="24"/>
          <w:szCs w:val="24"/>
        </w:rPr>
        <w:t xml:space="preserve"> member or</w:t>
      </w:r>
      <w:r w:rsidR="00826674" w:rsidRPr="00963C29">
        <w:rPr>
          <w:rFonts w:ascii="Times New Roman" w:hAnsi="Times New Roman" w:cs="Times New Roman"/>
          <w:sz w:val="24"/>
          <w:szCs w:val="24"/>
        </w:rPr>
        <w:t xml:space="preserve"> </w:t>
      </w:r>
      <w:r w:rsidR="00464702">
        <w:rPr>
          <w:rFonts w:ascii="Times New Roman" w:hAnsi="Times New Roman" w:cs="Times New Roman"/>
          <w:sz w:val="24"/>
          <w:szCs w:val="24"/>
        </w:rPr>
        <w:t xml:space="preserve">a </w:t>
      </w:r>
      <w:r w:rsidR="00826674" w:rsidRPr="00963C29">
        <w:rPr>
          <w:rFonts w:ascii="Times New Roman" w:hAnsi="Times New Roman" w:cs="Times New Roman"/>
          <w:sz w:val="24"/>
          <w:szCs w:val="24"/>
        </w:rPr>
        <w:t>classified</w:t>
      </w:r>
      <w:r w:rsidR="00885A40">
        <w:rPr>
          <w:rFonts w:ascii="Times New Roman" w:hAnsi="Times New Roman" w:cs="Times New Roman"/>
          <w:sz w:val="24"/>
          <w:szCs w:val="24"/>
        </w:rPr>
        <w:t xml:space="preserve"> or </w:t>
      </w:r>
      <w:r w:rsidR="00826674" w:rsidRPr="00963C29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963C29">
        <w:rPr>
          <w:rFonts w:ascii="Times New Roman" w:hAnsi="Times New Roman" w:cs="Times New Roman"/>
          <w:sz w:val="24"/>
          <w:szCs w:val="24"/>
        </w:rPr>
        <w:t>staff</w:t>
      </w:r>
      <w:r w:rsidR="00885A40">
        <w:rPr>
          <w:rFonts w:ascii="Times New Roman" w:hAnsi="Times New Roman" w:cs="Times New Roman"/>
          <w:sz w:val="24"/>
          <w:szCs w:val="24"/>
        </w:rPr>
        <w:t xml:space="preserve"> member who is paid </w:t>
      </w:r>
      <w:r w:rsidR="00826674" w:rsidRPr="00963C29">
        <w:rPr>
          <w:rFonts w:ascii="Times New Roman" w:hAnsi="Times New Roman" w:cs="Times New Roman"/>
          <w:sz w:val="24"/>
          <w:szCs w:val="24"/>
        </w:rPr>
        <w:t>t</w:t>
      </w:r>
      <w:r w:rsidR="007F2B07">
        <w:rPr>
          <w:rFonts w:ascii="Times New Roman" w:hAnsi="Times New Roman" w:cs="Times New Roman"/>
          <w:sz w:val="24"/>
          <w:szCs w:val="24"/>
        </w:rPr>
        <w:t xml:space="preserve">hrough the University payroll </w:t>
      </w:r>
      <w:r w:rsidR="00885A40">
        <w:rPr>
          <w:rFonts w:ascii="Times New Roman" w:hAnsi="Times New Roman" w:cs="Times New Roman"/>
          <w:sz w:val="24"/>
          <w:szCs w:val="24"/>
        </w:rPr>
        <w:t xml:space="preserve">system, </w:t>
      </w:r>
      <w:r w:rsidR="00826674" w:rsidRPr="00963C29">
        <w:rPr>
          <w:rFonts w:ascii="Times New Roman" w:hAnsi="Times New Roman" w:cs="Times New Roman"/>
          <w:sz w:val="24"/>
          <w:szCs w:val="24"/>
        </w:rPr>
        <w:t>regardless</w:t>
      </w:r>
      <w:r w:rsidR="00276614">
        <w:rPr>
          <w:rFonts w:ascii="Times New Roman" w:hAnsi="Times New Roman" w:cs="Times New Roman"/>
          <w:sz w:val="24"/>
          <w:szCs w:val="24"/>
        </w:rPr>
        <w:t xml:space="preserve"> of source of funds</w:t>
      </w:r>
      <w:r w:rsidR="00885A40">
        <w:rPr>
          <w:rFonts w:ascii="Times New Roman" w:hAnsi="Times New Roman" w:cs="Times New Roman"/>
          <w:sz w:val="24"/>
          <w:szCs w:val="24"/>
        </w:rPr>
        <w:t>, and who is eligible for state benefits through the Group Insurance Commission and the State Board of Retirement</w:t>
      </w:r>
      <w:r w:rsidR="007F2B07">
        <w:rPr>
          <w:rFonts w:ascii="Times New Roman" w:hAnsi="Times New Roman" w:cs="Times New Roman"/>
          <w:sz w:val="24"/>
          <w:szCs w:val="24"/>
        </w:rPr>
        <w:t xml:space="preserve">.  This definition includes employees on </w:t>
      </w:r>
      <w:r w:rsidR="00826674" w:rsidRPr="00963C29">
        <w:rPr>
          <w:rFonts w:ascii="Times New Roman" w:hAnsi="Times New Roman" w:cs="Times New Roman"/>
          <w:sz w:val="24"/>
          <w:szCs w:val="24"/>
        </w:rPr>
        <w:t>s</w:t>
      </w:r>
      <w:r w:rsidR="007F2B07">
        <w:rPr>
          <w:rFonts w:ascii="Times New Roman" w:hAnsi="Times New Roman" w:cs="Times New Roman"/>
          <w:sz w:val="24"/>
          <w:szCs w:val="24"/>
        </w:rPr>
        <w:t>abbatical leave, professional improvement leave, authorized leave without pay, sick leave</w:t>
      </w:r>
      <w:r w:rsidR="00464702">
        <w:rPr>
          <w:rFonts w:ascii="Times New Roman" w:hAnsi="Times New Roman" w:cs="Times New Roman"/>
          <w:sz w:val="24"/>
          <w:szCs w:val="24"/>
        </w:rPr>
        <w:t>,</w:t>
      </w:r>
      <w:r w:rsidR="007F2B07">
        <w:rPr>
          <w:rFonts w:ascii="Times New Roman" w:hAnsi="Times New Roman" w:cs="Times New Roman"/>
          <w:sz w:val="24"/>
          <w:szCs w:val="24"/>
        </w:rPr>
        <w:t xml:space="preserve"> </w:t>
      </w:r>
      <w:r w:rsidR="00826674" w:rsidRPr="00963C29">
        <w:rPr>
          <w:rFonts w:ascii="Times New Roman" w:hAnsi="Times New Roman" w:cs="Times New Roman"/>
          <w:sz w:val="24"/>
          <w:szCs w:val="24"/>
        </w:rPr>
        <w:t>or</w:t>
      </w:r>
      <w:r w:rsidR="007F2B07">
        <w:rPr>
          <w:rFonts w:ascii="Times New Roman" w:hAnsi="Times New Roman" w:cs="Times New Roman"/>
          <w:sz w:val="24"/>
          <w:szCs w:val="24"/>
        </w:rPr>
        <w:t xml:space="preserve"> disability leave</w:t>
      </w:r>
      <w:r w:rsidR="00464702">
        <w:rPr>
          <w:rFonts w:ascii="Times New Roman" w:hAnsi="Times New Roman" w:cs="Times New Roman"/>
          <w:sz w:val="24"/>
          <w:szCs w:val="24"/>
        </w:rPr>
        <w:t>,</w:t>
      </w:r>
      <w:r w:rsidR="00826674" w:rsidRPr="00963C29">
        <w:rPr>
          <w:rFonts w:ascii="Times New Roman" w:hAnsi="Times New Roman" w:cs="Times New Roman"/>
          <w:sz w:val="24"/>
          <w:szCs w:val="24"/>
        </w:rPr>
        <w:t xml:space="preserve"> but </w:t>
      </w:r>
      <w:r w:rsidR="00464702">
        <w:rPr>
          <w:rFonts w:ascii="Times New Roman" w:hAnsi="Times New Roman" w:cs="Times New Roman"/>
          <w:sz w:val="24"/>
          <w:szCs w:val="24"/>
        </w:rPr>
        <w:t xml:space="preserve">does not include </w:t>
      </w:r>
      <w:r w:rsidR="00826674" w:rsidRPr="00963C29">
        <w:rPr>
          <w:rFonts w:ascii="Times New Roman" w:hAnsi="Times New Roman" w:cs="Times New Roman"/>
          <w:sz w:val="24"/>
          <w:szCs w:val="24"/>
        </w:rPr>
        <w:t xml:space="preserve">employees who </w:t>
      </w:r>
      <w:r w:rsidR="00464702">
        <w:rPr>
          <w:rFonts w:ascii="Times New Roman" w:hAnsi="Times New Roman" w:cs="Times New Roman"/>
          <w:sz w:val="24"/>
          <w:szCs w:val="24"/>
        </w:rPr>
        <w:t>are no longer employed (whether or not they are collecting workers’ compensation or disability insurance benefits).</w:t>
      </w:r>
    </w:p>
    <w:p w14:paraId="0117C797" w14:textId="77777777" w:rsidR="00C941AB" w:rsidRPr="00963C29" w:rsidRDefault="00C941AB" w:rsidP="00C94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63A6B8" w14:textId="16AB39CA" w:rsidR="00C941AB" w:rsidRPr="00963C29" w:rsidRDefault="00C941AB" w:rsidP="00C941A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C29">
        <w:rPr>
          <w:rFonts w:ascii="Times New Roman" w:hAnsi="Times New Roman" w:cs="Times New Roman"/>
          <w:b/>
          <w:sz w:val="24"/>
          <w:szCs w:val="24"/>
        </w:rPr>
        <w:t>GENERAL PROVISIONS</w:t>
      </w:r>
    </w:p>
    <w:p w14:paraId="39FFDAAE" w14:textId="77777777" w:rsidR="00C941AB" w:rsidRPr="00963C29" w:rsidRDefault="00C941AB" w:rsidP="00C9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83362" w14:textId="3A13FF67" w:rsidR="00C941AB" w:rsidRPr="00963C29" w:rsidRDefault="00C941AB" w:rsidP="00276614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3C29">
        <w:rPr>
          <w:rFonts w:ascii="Times New Roman" w:hAnsi="Times New Roman" w:cs="Times New Roman"/>
          <w:sz w:val="24"/>
          <w:szCs w:val="24"/>
        </w:rPr>
        <w:t xml:space="preserve">In the event that any provision in an applicable collective bargaining agreement or campus policy or practice offers benefits to a specific group of employees that exceed the benefits </w:t>
      </w:r>
      <w:r w:rsidR="00885A40">
        <w:rPr>
          <w:rFonts w:ascii="Times New Roman" w:hAnsi="Times New Roman" w:cs="Times New Roman"/>
          <w:sz w:val="24"/>
          <w:szCs w:val="24"/>
        </w:rPr>
        <w:t>described in these Standards</w:t>
      </w:r>
      <w:r w:rsidRPr="00963C29">
        <w:rPr>
          <w:rFonts w:ascii="Times New Roman" w:hAnsi="Times New Roman" w:cs="Times New Roman"/>
          <w:sz w:val="24"/>
          <w:szCs w:val="24"/>
        </w:rPr>
        <w:t>, such applicable provision, campus policy, or practice shall prevai</w:t>
      </w:r>
      <w:r w:rsidR="00276614">
        <w:rPr>
          <w:rFonts w:ascii="Times New Roman" w:hAnsi="Times New Roman" w:cs="Times New Roman"/>
          <w:sz w:val="24"/>
          <w:szCs w:val="24"/>
        </w:rPr>
        <w:t xml:space="preserve">l.  </w:t>
      </w:r>
      <w:r w:rsidR="00885A40">
        <w:rPr>
          <w:rFonts w:ascii="Times New Roman" w:hAnsi="Times New Roman" w:cs="Times New Roman"/>
          <w:sz w:val="24"/>
          <w:szCs w:val="24"/>
        </w:rPr>
        <w:t>T</w:t>
      </w:r>
      <w:r w:rsidR="00276614">
        <w:rPr>
          <w:rFonts w:ascii="Times New Roman" w:hAnsi="Times New Roman" w:cs="Times New Roman"/>
          <w:sz w:val="24"/>
          <w:szCs w:val="24"/>
        </w:rPr>
        <w:t>hese Standards</w:t>
      </w:r>
      <w:r w:rsidRPr="00963C29">
        <w:rPr>
          <w:rFonts w:ascii="Times New Roman" w:hAnsi="Times New Roman" w:cs="Times New Roman"/>
          <w:sz w:val="24"/>
          <w:szCs w:val="24"/>
        </w:rPr>
        <w:t xml:space="preserve"> do not </w:t>
      </w:r>
      <w:r w:rsidR="00276614">
        <w:rPr>
          <w:rFonts w:ascii="Times New Roman" w:hAnsi="Times New Roman" w:cs="Times New Roman"/>
          <w:sz w:val="24"/>
          <w:szCs w:val="24"/>
        </w:rPr>
        <w:t xml:space="preserve">amend or alter the </w:t>
      </w:r>
      <w:r w:rsidR="00885A40">
        <w:rPr>
          <w:rFonts w:ascii="Times New Roman" w:hAnsi="Times New Roman" w:cs="Times New Roman"/>
          <w:sz w:val="24"/>
          <w:szCs w:val="24"/>
        </w:rPr>
        <w:t>“</w:t>
      </w:r>
      <w:r w:rsidR="00276614" w:rsidRPr="00276614">
        <w:rPr>
          <w:rFonts w:ascii="Times New Roman" w:hAnsi="Times New Roman" w:cs="Times New Roman"/>
          <w:sz w:val="24"/>
          <w:szCs w:val="24"/>
        </w:rPr>
        <w:t xml:space="preserve">System-wide Tuition Remission Policy </w:t>
      </w:r>
      <w:r w:rsidR="00885A40">
        <w:rPr>
          <w:rFonts w:ascii="Times New Roman" w:hAnsi="Times New Roman" w:cs="Times New Roman"/>
          <w:sz w:val="24"/>
          <w:szCs w:val="24"/>
        </w:rPr>
        <w:t>f</w:t>
      </w:r>
      <w:r w:rsidR="00276614" w:rsidRPr="00276614">
        <w:rPr>
          <w:rFonts w:ascii="Times New Roman" w:hAnsi="Times New Roman" w:cs="Times New Roman"/>
          <w:sz w:val="24"/>
          <w:szCs w:val="24"/>
        </w:rPr>
        <w:t>or</w:t>
      </w:r>
      <w:r w:rsidR="00276614">
        <w:rPr>
          <w:rFonts w:ascii="Times New Roman" w:hAnsi="Times New Roman" w:cs="Times New Roman"/>
          <w:sz w:val="24"/>
          <w:szCs w:val="24"/>
        </w:rPr>
        <w:t xml:space="preserve"> </w:t>
      </w:r>
      <w:r w:rsidR="00276614" w:rsidRPr="00276614">
        <w:rPr>
          <w:rFonts w:ascii="Times New Roman" w:hAnsi="Times New Roman" w:cs="Times New Roman"/>
          <w:sz w:val="24"/>
          <w:szCs w:val="24"/>
        </w:rPr>
        <w:t>Higher Education Employees</w:t>
      </w:r>
      <w:r w:rsidR="00885A40">
        <w:rPr>
          <w:rFonts w:ascii="Times New Roman" w:hAnsi="Times New Roman" w:cs="Times New Roman"/>
          <w:sz w:val="24"/>
          <w:szCs w:val="24"/>
        </w:rPr>
        <w:t>”</w:t>
      </w:r>
      <w:r w:rsidR="00276614" w:rsidRPr="00276614">
        <w:rPr>
          <w:rFonts w:ascii="Times New Roman" w:hAnsi="Times New Roman" w:cs="Times New Roman"/>
          <w:sz w:val="24"/>
          <w:szCs w:val="24"/>
        </w:rPr>
        <w:t xml:space="preserve"> </w:t>
      </w:r>
      <w:r w:rsidR="00276614">
        <w:rPr>
          <w:rFonts w:ascii="Times New Roman" w:hAnsi="Times New Roman" w:cs="Times New Roman"/>
          <w:sz w:val="24"/>
          <w:szCs w:val="24"/>
        </w:rPr>
        <w:t xml:space="preserve">administered by the Department </w:t>
      </w:r>
      <w:r w:rsidR="00A11951">
        <w:rPr>
          <w:rFonts w:ascii="Times New Roman" w:hAnsi="Times New Roman" w:cs="Times New Roman"/>
          <w:sz w:val="24"/>
          <w:szCs w:val="24"/>
        </w:rPr>
        <w:t xml:space="preserve">of </w:t>
      </w:r>
      <w:r w:rsidRPr="00963C29">
        <w:rPr>
          <w:rFonts w:ascii="Times New Roman" w:hAnsi="Times New Roman" w:cs="Times New Roman"/>
          <w:sz w:val="24"/>
          <w:szCs w:val="24"/>
        </w:rPr>
        <w:t>Higher Educati</w:t>
      </w:r>
      <w:r w:rsidR="00276614">
        <w:rPr>
          <w:rFonts w:ascii="Times New Roman" w:hAnsi="Times New Roman" w:cs="Times New Roman"/>
          <w:sz w:val="24"/>
          <w:szCs w:val="24"/>
        </w:rPr>
        <w:t>on</w:t>
      </w:r>
      <w:r w:rsidRPr="00963C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24560A" w14:textId="77777777" w:rsidR="00D871B5" w:rsidRDefault="00D871B5" w:rsidP="00D8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5DBF2" w14:textId="5CB5C221" w:rsidR="00D871B5" w:rsidRPr="00F5223F" w:rsidRDefault="00D871B5" w:rsidP="00F522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3F">
        <w:rPr>
          <w:rFonts w:ascii="Times New Roman" w:hAnsi="Times New Roman" w:cs="Times New Roman"/>
          <w:sz w:val="24"/>
          <w:szCs w:val="24"/>
        </w:rPr>
        <w:t xml:space="preserve">The Student Tuition Credits described in these </w:t>
      </w:r>
      <w:r w:rsidR="00885A40" w:rsidRPr="00F5223F">
        <w:rPr>
          <w:rFonts w:ascii="Times New Roman" w:hAnsi="Times New Roman" w:cs="Times New Roman"/>
          <w:sz w:val="24"/>
          <w:szCs w:val="24"/>
        </w:rPr>
        <w:t>S</w:t>
      </w:r>
      <w:r w:rsidRPr="00F5223F">
        <w:rPr>
          <w:rFonts w:ascii="Times New Roman" w:hAnsi="Times New Roman" w:cs="Times New Roman"/>
          <w:sz w:val="24"/>
          <w:szCs w:val="24"/>
        </w:rPr>
        <w:t>tandards apply to all courses and program offered at any University of Massachusetts campus, except for the M.D. program at UMass Medical School, programs and</w:t>
      </w:r>
      <w:r w:rsidR="00815DE1">
        <w:rPr>
          <w:rFonts w:ascii="Times New Roman" w:hAnsi="Times New Roman" w:cs="Times New Roman"/>
          <w:sz w:val="24"/>
          <w:szCs w:val="24"/>
        </w:rPr>
        <w:t xml:space="preserve"> the J.D. program </w:t>
      </w:r>
      <w:r w:rsidRPr="00F5223F">
        <w:rPr>
          <w:rFonts w:ascii="Times New Roman" w:hAnsi="Times New Roman" w:cs="Times New Roman"/>
          <w:sz w:val="24"/>
          <w:szCs w:val="24"/>
        </w:rPr>
        <w:t>at UMass Law School at UMass Dartmouth, and courses and programs identified by a campus as Continuing Education.</w:t>
      </w:r>
    </w:p>
    <w:p w14:paraId="00E3DA8B" w14:textId="77777777" w:rsidR="00F5223F" w:rsidRDefault="00F5223F" w:rsidP="00D871B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F78D84" w14:textId="0045283B" w:rsidR="00F5223F" w:rsidRPr="00F5223F" w:rsidRDefault="00F5223F" w:rsidP="00F522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3F">
        <w:rPr>
          <w:rFonts w:ascii="Times New Roman" w:hAnsi="Times New Roman" w:cs="Times New Roman"/>
          <w:sz w:val="24"/>
          <w:szCs w:val="24"/>
        </w:rPr>
        <w:t xml:space="preserve">Student Charges applied to all University Employees, Spouses, </w:t>
      </w:r>
      <w:r w:rsidR="00B02F59">
        <w:rPr>
          <w:rFonts w:ascii="Times New Roman" w:hAnsi="Times New Roman" w:cs="Times New Roman"/>
          <w:sz w:val="24"/>
          <w:szCs w:val="24"/>
        </w:rPr>
        <w:t xml:space="preserve">and </w:t>
      </w:r>
      <w:r w:rsidRPr="00F5223F">
        <w:rPr>
          <w:rFonts w:ascii="Times New Roman" w:hAnsi="Times New Roman" w:cs="Times New Roman"/>
          <w:sz w:val="24"/>
          <w:szCs w:val="24"/>
        </w:rPr>
        <w:t xml:space="preserve">Dependent </w:t>
      </w:r>
      <w:r w:rsidR="00B02F59">
        <w:rPr>
          <w:rFonts w:ascii="Times New Roman" w:hAnsi="Times New Roman" w:cs="Times New Roman"/>
          <w:sz w:val="24"/>
          <w:szCs w:val="24"/>
        </w:rPr>
        <w:t xml:space="preserve">Children </w:t>
      </w:r>
      <w:r w:rsidRPr="00F5223F">
        <w:rPr>
          <w:rFonts w:ascii="Times New Roman" w:hAnsi="Times New Roman" w:cs="Times New Roman"/>
          <w:sz w:val="24"/>
          <w:szCs w:val="24"/>
        </w:rPr>
        <w:t xml:space="preserve">for tuition </w:t>
      </w:r>
      <w:r w:rsidR="00464702">
        <w:rPr>
          <w:rFonts w:ascii="Times New Roman" w:hAnsi="Times New Roman" w:cs="Times New Roman"/>
          <w:sz w:val="24"/>
          <w:szCs w:val="24"/>
        </w:rPr>
        <w:t>are</w:t>
      </w:r>
      <w:r w:rsidRPr="00F5223F">
        <w:rPr>
          <w:rFonts w:ascii="Times New Roman" w:hAnsi="Times New Roman" w:cs="Times New Roman"/>
          <w:sz w:val="24"/>
          <w:szCs w:val="24"/>
        </w:rPr>
        <w:t xml:space="preserve"> based on the applicable in-state/resident tuition rates and any Student Tuition Credits </w:t>
      </w:r>
      <w:r w:rsidR="00464702">
        <w:rPr>
          <w:rFonts w:ascii="Times New Roman" w:hAnsi="Times New Roman" w:cs="Times New Roman"/>
          <w:sz w:val="24"/>
          <w:szCs w:val="24"/>
        </w:rPr>
        <w:t>are</w:t>
      </w:r>
      <w:r w:rsidRPr="00F5223F">
        <w:rPr>
          <w:rFonts w:ascii="Times New Roman" w:hAnsi="Times New Roman" w:cs="Times New Roman"/>
          <w:sz w:val="24"/>
          <w:szCs w:val="24"/>
        </w:rPr>
        <w:t xml:space="preserve"> calculated based on and deducted from such applicable in-state/resident tuition rates.</w:t>
      </w:r>
    </w:p>
    <w:p w14:paraId="39029211" w14:textId="77777777" w:rsidR="00F5223F" w:rsidRDefault="00F5223F" w:rsidP="00D871B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A4D3AA" w14:textId="252A7083" w:rsidR="00F5223F" w:rsidRPr="00D871B5" w:rsidRDefault="00B02F59" w:rsidP="00F522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University Employees, Spouses and</w:t>
      </w:r>
      <w:r w:rsidR="00F5223F" w:rsidRPr="00885A40">
        <w:rPr>
          <w:rFonts w:ascii="Times New Roman" w:hAnsi="Times New Roman" w:cs="Times New Roman"/>
          <w:sz w:val="24"/>
          <w:szCs w:val="24"/>
        </w:rPr>
        <w:t xml:space="preserve"> Dependent </w:t>
      </w:r>
      <w:r>
        <w:rPr>
          <w:rFonts w:ascii="Times New Roman" w:hAnsi="Times New Roman" w:cs="Times New Roman"/>
          <w:sz w:val="24"/>
          <w:szCs w:val="24"/>
        </w:rPr>
        <w:t xml:space="preserve">Children </w:t>
      </w:r>
      <w:r w:rsidR="00F5223F" w:rsidRPr="00885A40">
        <w:rPr>
          <w:rFonts w:ascii="Times New Roman" w:hAnsi="Times New Roman" w:cs="Times New Roman"/>
          <w:sz w:val="24"/>
          <w:szCs w:val="24"/>
        </w:rPr>
        <w:t xml:space="preserve">receiving </w:t>
      </w:r>
      <w:r w:rsidR="00F5223F">
        <w:rPr>
          <w:rFonts w:ascii="Times New Roman" w:hAnsi="Times New Roman" w:cs="Times New Roman"/>
          <w:sz w:val="24"/>
          <w:szCs w:val="24"/>
        </w:rPr>
        <w:t>Student T</w:t>
      </w:r>
      <w:r w:rsidR="00F5223F" w:rsidRPr="00885A40">
        <w:rPr>
          <w:rFonts w:ascii="Times New Roman" w:hAnsi="Times New Roman" w:cs="Times New Roman"/>
          <w:sz w:val="24"/>
          <w:szCs w:val="24"/>
        </w:rPr>
        <w:t xml:space="preserve">uition </w:t>
      </w:r>
      <w:r w:rsidR="00F5223F">
        <w:rPr>
          <w:rFonts w:ascii="Times New Roman" w:hAnsi="Times New Roman" w:cs="Times New Roman"/>
          <w:sz w:val="24"/>
          <w:szCs w:val="24"/>
        </w:rPr>
        <w:t>C</w:t>
      </w:r>
      <w:r w:rsidR="00F5223F" w:rsidRPr="00885A40">
        <w:rPr>
          <w:rFonts w:ascii="Times New Roman" w:hAnsi="Times New Roman" w:cs="Times New Roman"/>
          <w:sz w:val="24"/>
          <w:szCs w:val="24"/>
        </w:rPr>
        <w:t>redits are responsible for pay</w:t>
      </w:r>
      <w:r w:rsidR="00F5223F">
        <w:rPr>
          <w:rFonts w:ascii="Times New Roman" w:hAnsi="Times New Roman" w:cs="Times New Roman"/>
          <w:sz w:val="24"/>
          <w:szCs w:val="24"/>
        </w:rPr>
        <w:t xml:space="preserve">ing </w:t>
      </w:r>
      <w:r w:rsidR="00F5223F" w:rsidRPr="00885A40">
        <w:rPr>
          <w:rFonts w:ascii="Times New Roman" w:hAnsi="Times New Roman" w:cs="Times New Roman"/>
          <w:sz w:val="24"/>
          <w:szCs w:val="24"/>
        </w:rPr>
        <w:t>all other educational costs, including fees (application, laboratory, etc.)</w:t>
      </w:r>
      <w:r w:rsidR="00464702">
        <w:rPr>
          <w:rFonts w:ascii="Times New Roman" w:hAnsi="Times New Roman" w:cs="Times New Roman"/>
          <w:sz w:val="24"/>
          <w:szCs w:val="24"/>
        </w:rPr>
        <w:t>,</w:t>
      </w:r>
      <w:r w:rsidR="00F5223F" w:rsidRPr="00885A40">
        <w:rPr>
          <w:rFonts w:ascii="Times New Roman" w:hAnsi="Times New Roman" w:cs="Times New Roman"/>
          <w:sz w:val="24"/>
          <w:szCs w:val="24"/>
        </w:rPr>
        <w:t xml:space="preserve"> books, and supplies</w:t>
      </w:r>
      <w:r w:rsidR="00F5223F" w:rsidRPr="00D871B5">
        <w:rPr>
          <w:rFonts w:ascii="Times New Roman" w:hAnsi="Times New Roman" w:cs="Times New Roman"/>
          <w:sz w:val="24"/>
          <w:szCs w:val="24"/>
        </w:rPr>
        <w:t>.</w:t>
      </w:r>
    </w:p>
    <w:p w14:paraId="2DC6A2F0" w14:textId="77777777" w:rsidR="00F5223F" w:rsidRPr="00885A40" w:rsidRDefault="00F5223F" w:rsidP="00D871B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BE027F" w14:textId="6DC42146" w:rsidR="00F5223F" w:rsidRDefault="00F5223F" w:rsidP="00F522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 xml:space="preserve">Admission into any </w:t>
      </w:r>
      <w:r>
        <w:rPr>
          <w:rFonts w:ascii="Times New Roman" w:hAnsi="Times New Roman" w:cs="Times New Roman"/>
          <w:sz w:val="24"/>
          <w:szCs w:val="24"/>
        </w:rPr>
        <w:t xml:space="preserve">course or </w:t>
      </w:r>
      <w:r w:rsidRPr="00885A40">
        <w:rPr>
          <w:rFonts w:ascii="Times New Roman" w:hAnsi="Times New Roman" w:cs="Times New Roman"/>
          <w:sz w:val="24"/>
          <w:szCs w:val="24"/>
        </w:rPr>
        <w:t xml:space="preserve">program at the University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85A40">
        <w:rPr>
          <w:rFonts w:ascii="Times New Roman" w:hAnsi="Times New Roman" w:cs="Times New Roman"/>
          <w:sz w:val="24"/>
          <w:szCs w:val="24"/>
        </w:rPr>
        <w:t>governed by campus admission policies.  Al</w:t>
      </w:r>
      <w:r w:rsidR="00B02F59">
        <w:rPr>
          <w:rFonts w:ascii="Times New Roman" w:hAnsi="Times New Roman" w:cs="Times New Roman"/>
          <w:sz w:val="24"/>
          <w:szCs w:val="24"/>
        </w:rPr>
        <w:t>l University Employees, Spouses and</w:t>
      </w:r>
      <w:r w:rsidRPr="00885A40">
        <w:t xml:space="preserve"> </w:t>
      </w:r>
      <w:r w:rsidR="00B02F59">
        <w:rPr>
          <w:rFonts w:ascii="Times New Roman" w:hAnsi="Times New Roman" w:cs="Times New Roman"/>
          <w:sz w:val="24"/>
          <w:szCs w:val="24"/>
        </w:rPr>
        <w:t xml:space="preserve">Dependent Children </w:t>
      </w:r>
      <w:r w:rsidRPr="00885A40">
        <w:rPr>
          <w:rFonts w:ascii="Times New Roman" w:hAnsi="Times New Roman" w:cs="Times New Roman"/>
          <w:sz w:val="24"/>
          <w:szCs w:val="24"/>
        </w:rPr>
        <w:t xml:space="preserve">must apply for and meet the applicable admissions criteria to enroll and must </w:t>
      </w:r>
      <w:r>
        <w:rPr>
          <w:rFonts w:ascii="Times New Roman" w:hAnsi="Times New Roman" w:cs="Times New Roman"/>
          <w:sz w:val="24"/>
          <w:szCs w:val="24"/>
        </w:rPr>
        <w:t xml:space="preserve">continue to </w:t>
      </w:r>
      <w:r w:rsidRPr="00885A40">
        <w:rPr>
          <w:rFonts w:ascii="Times New Roman" w:hAnsi="Times New Roman" w:cs="Times New Roman"/>
          <w:sz w:val="24"/>
          <w:szCs w:val="24"/>
        </w:rPr>
        <w:t xml:space="preserve">meet and maintain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885A40">
        <w:rPr>
          <w:rFonts w:ascii="Times New Roman" w:hAnsi="Times New Roman" w:cs="Times New Roman"/>
          <w:sz w:val="24"/>
          <w:szCs w:val="24"/>
        </w:rPr>
        <w:t>applicable program standards and requirements.</w:t>
      </w:r>
    </w:p>
    <w:p w14:paraId="7D16317D" w14:textId="77777777" w:rsidR="00F5223F" w:rsidRPr="00885A40" w:rsidRDefault="00F5223F" w:rsidP="00F522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DC0E40" w14:textId="627CFF45" w:rsidR="00F5223F" w:rsidRPr="00D871B5" w:rsidRDefault="00F5223F" w:rsidP="00F522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B5">
        <w:rPr>
          <w:rFonts w:ascii="Times New Roman" w:hAnsi="Times New Roman" w:cs="Times New Roman"/>
          <w:sz w:val="24"/>
          <w:szCs w:val="24"/>
        </w:rPr>
        <w:t>Admission to all courses</w:t>
      </w:r>
      <w:r w:rsidR="00464702">
        <w:rPr>
          <w:rFonts w:ascii="Times New Roman" w:hAnsi="Times New Roman" w:cs="Times New Roman"/>
          <w:sz w:val="24"/>
          <w:szCs w:val="24"/>
        </w:rPr>
        <w:t xml:space="preserve"> and </w:t>
      </w:r>
      <w:r w:rsidRPr="00D871B5">
        <w:rPr>
          <w:rFonts w:ascii="Times New Roman" w:hAnsi="Times New Roman" w:cs="Times New Roman"/>
          <w:sz w:val="24"/>
          <w:szCs w:val="24"/>
        </w:rPr>
        <w:t xml:space="preserve">programs is on a space available basis. </w:t>
      </w:r>
      <w:r w:rsidR="00464702">
        <w:rPr>
          <w:rFonts w:ascii="Times New Roman" w:hAnsi="Times New Roman" w:cs="Times New Roman"/>
          <w:sz w:val="24"/>
          <w:szCs w:val="24"/>
        </w:rPr>
        <w:t>E</w:t>
      </w:r>
      <w:r w:rsidRPr="00D871B5">
        <w:rPr>
          <w:rFonts w:ascii="Times New Roman" w:hAnsi="Times New Roman" w:cs="Times New Roman"/>
          <w:sz w:val="24"/>
          <w:szCs w:val="24"/>
        </w:rPr>
        <w:t>ach campus reserves the right to cancel any course</w:t>
      </w:r>
      <w:r w:rsidR="00464702">
        <w:rPr>
          <w:rFonts w:ascii="Times New Roman" w:hAnsi="Times New Roman" w:cs="Times New Roman"/>
          <w:sz w:val="24"/>
          <w:szCs w:val="24"/>
        </w:rPr>
        <w:t xml:space="preserve"> or program at any time.</w:t>
      </w:r>
      <w:r w:rsidRPr="00D87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31641" w14:textId="77777777" w:rsidR="00D871B5" w:rsidRPr="00D871B5" w:rsidRDefault="00D871B5" w:rsidP="00D8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40C6C" w14:textId="78FFE389" w:rsidR="00F5223F" w:rsidRPr="00885A40" w:rsidRDefault="00F5223F" w:rsidP="00F522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As all Student Tuition Credits are former tuition waivers (see, M.G.L. c. 75, § 1B (f)),</w:t>
      </w:r>
      <w:r w:rsidR="00B02F59">
        <w:rPr>
          <w:rFonts w:ascii="Times New Roman" w:hAnsi="Times New Roman" w:cs="Times New Roman"/>
          <w:sz w:val="24"/>
          <w:szCs w:val="24"/>
        </w:rPr>
        <w:t xml:space="preserve"> University Employees, Spouses and </w:t>
      </w:r>
      <w:r w:rsidRPr="00885A40">
        <w:rPr>
          <w:rFonts w:ascii="Times New Roman" w:hAnsi="Times New Roman" w:cs="Times New Roman"/>
          <w:sz w:val="24"/>
          <w:szCs w:val="24"/>
        </w:rPr>
        <w:t xml:space="preserve">Dependent </w:t>
      </w:r>
      <w:r w:rsidR="00B02F59">
        <w:rPr>
          <w:rFonts w:ascii="Times New Roman" w:hAnsi="Times New Roman" w:cs="Times New Roman"/>
          <w:sz w:val="24"/>
          <w:szCs w:val="24"/>
        </w:rPr>
        <w:t xml:space="preserve">Children </w:t>
      </w:r>
      <w:r w:rsidRPr="00885A40">
        <w:rPr>
          <w:rFonts w:ascii="Times New Roman" w:hAnsi="Times New Roman" w:cs="Times New Roman"/>
          <w:sz w:val="24"/>
          <w:szCs w:val="24"/>
        </w:rPr>
        <w:t xml:space="preserve">may not receive Student Tuition Credits based on these Standards and additional Student Tuition Credits that were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885A40">
        <w:rPr>
          <w:rFonts w:ascii="Times New Roman" w:hAnsi="Times New Roman" w:cs="Times New Roman"/>
          <w:sz w:val="24"/>
          <w:szCs w:val="24"/>
        </w:rPr>
        <w:t>former waivers (</w:t>
      </w:r>
      <w:r w:rsidRPr="00885A40">
        <w:rPr>
          <w:rFonts w:ascii="Times New Roman" w:hAnsi="Times New Roman" w:cs="Times New Roman"/>
          <w:i/>
          <w:sz w:val="24"/>
          <w:szCs w:val="24"/>
        </w:rPr>
        <w:t>e.g.</w:t>
      </w:r>
      <w:r w:rsidRPr="00885A40">
        <w:rPr>
          <w:rFonts w:ascii="Times New Roman" w:hAnsi="Times New Roman" w:cs="Times New Roman"/>
          <w:sz w:val="24"/>
          <w:szCs w:val="24"/>
        </w:rPr>
        <w:t xml:space="preserve"> the John and Abigail Adams Scholarship).</w:t>
      </w:r>
    </w:p>
    <w:p w14:paraId="7E5239D1" w14:textId="77777777" w:rsidR="00C941AB" w:rsidRPr="00963C29" w:rsidRDefault="00C941AB" w:rsidP="00C9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11060" w14:textId="5407ED5B" w:rsidR="00C941AB" w:rsidRPr="00F5223F" w:rsidRDefault="00C941AB" w:rsidP="0039237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3F">
        <w:rPr>
          <w:rFonts w:ascii="Times New Roman" w:hAnsi="Times New Roman" w:cs="Times New Roman"/>
          <w:sz w:val="24"/>
          <w:szCs w:val="24"/>
        </w:rPr>
        <w:t xml:space="preserve">A University Employee may take one (1) course per semester (no more than four credits) during normal working hours; </w:t>
      </w:r>
      <w:r w:rsidRPr="00F5223F">
        <w:rPr>
          <w:rFonts w:ascii="Times New Roman" w:hAnsi="Times New Roman" w:cs="Times New Roman"/>
          <w:i/>
          <w:sz w:val="24"/>
          <w:szCs w:val="24"/>
        </w:rPr>
        <w:t>provided that</w:t>
      </w:r>
      <w:r w:rsidR="00276614" w:rsidRPr="00F5223F">
        <w:rPr>
          <w:rFonts w:ascii="Times New Roman" w:hAnsi="Times New Roman" w:cs="Times New Roman"/>
          <w:sz w:val="24"/>
          <w:szCs w:val="24"/>
        </w:rPr>
        <w:t>, such</w:t>
      </w:r>
      <w:r w:rsidRPr="00F5223F">
        <w:rPr>
          <w:rFonts w:ascii="Times New Roman" w:hAnsi="Times New Roman" w:cs="Times New Roman"/>
          <w:sz w:val="24"/>
          <w:szCs w:val="24"/>
        </w:rPr>
        <w:t xml:space="preserve"> </w:t>
      </w:r>
      <w:r w:rsidR="00276614" w:rsidRPr="00F5223F">
        <w:rPr>
          <w:rFonts w:ascii="Times New Roman" w:hAnsi="Times New Roman" w:cs="Times New Roman"/>
          <w:sz w:val="24"/>
          <w:szCs w:val="24"/>
        </w:rPr>
        <w:t xml:space="preserve">University Employee’s </w:t>
      </w:r>
      <w:r w:rsidRPr="00F5223F">
        <w:rPr>
          <w:rFonts w:ascii="Times New Roman" w:hAnsi="Times New Roman" w:cs="Times New Roman"/>
          <w:sz w:val="24"/>
          <w:szCs w:val="24"/>
        </w:rPr>
        <w:t xml:space="preserve">supervisor determines that the course is directly and immediately related to the University Employee's work.  Release time may be granted with the approval of the campus </w:t>
      </w:r>
      <w:r w:rsidR="00464702">
        <w:rPr>
          <w:rFonts w:ascii="Times New Roman" w:hAnsi="Times New Roman" w:cs="Times New Roman"/>
          <w:sz w:val="24"/>
          <w:szCs w:val="24"/>
        </w:rPr>
        <w:t xml:space="preserve">Chief </w:t>
      </w:r>
      <w:r w:rsidRPr="00F5223F">
        <w:rPr>
          <w:rFonts w:ascii="Times New Roman" w:hAnsi="Times New Roman" w:cs="Times New Roman"/>
          <w:sz w:val="24"/>
          <w:szCs w:val="24"/>
        </w:rPr>
        <w:t xml:space="preserve">Human Resources </w:t>
      </w:r>
      <w:r w:rsidR="00464702">
        <w:rPr>
          <w:rFonts w:ascii="Times New Roman" w:hAnsi="Times New Roman" w:cs="Times New Roman"/>
          <w:sz w:val="24"/>
          <w:szCs w:val="24"/>
        </w:rPr>
        <w:t>Officer or designee</w:t>
      </w:r>
      <w:r w:rsidR="00030098" w:rsidRPr="00F5223F">
        <w:rPr>
          <w:rFonts w:ascii="Times New Roman" w:hAnsi="Times New Roman" w:cs="Times New Roman"/>
          <w:sz w:val="24"/>
          <w:szCs w:val="24"/>
        </w:rPr>
        <w:t>.  Other</w:t>
      </w:r>
      <w:r w:rsidRPr="00F5223F">
        <w:rPr>
          <w:rFonts w:ascii="Times New Roman" w:hAnsi="Times New Roman" w:cs="Times New Roman"/>
          <w:sz w:val="24"/>
          <w:szCs w:val="24"/>
        </w:rPr>
        <w:t xml:space="preserve">wise, the University Employee must </w:t>
      </w:r>
      <w:r w:rsidR="00192E7C">
        <w:rPr>
          <w:rFonts w:ascii="Times New Roman" w:hAnsi="Times New Roman" w:cs="Times New Roman"/>
          <w:sz w:val="24"/>
          <w:szCs w:val="24"/>
        </w:rPr>
        <w:t>use accrued vacation or personal leave or</w:t>
      </w:r>
      <w:r w:rsidR="00D85900">
        <w:rPr>
          <w:rFonts w:ascii="Times New Roman" w:hAnsi="Times New Roman" w:cs="Times New Roman"/>
          <w:sz w:val="24"/>
          <w:szCs w:val="24"/>
        </w:rPr>
        <w:t>, if necessary,</w:t>
      </w:r>
      <w:r w:rsidR="00192E7C">
        <w:rPr>
          <w:rFonts w:ascii="Times New Roman" w:hAnsi="Times New Roman" w:cs="Times New Roman"/>
          <w:sz w:val="24"/>
          <w:szCs w:val="24"/>
        </w:rPr>
        <w:t xml:space="preserve"> </w:t>
      </w:r>
      <w:r w:rsidRPr="00F5223F">
        <w:rPr>
          <w:rFonts w:ascii="Times New Roman" w:hAnsi="Times New Roman" w:cs="Times New Roman"/>
          <w:sz w:val="24"/>
          <w:szCs w:val="24"/>
        </w:rPr>
        <w:t xml:space="preserve">arrange with his or her supervisor to make up </w:t>
      </w:r>
      <w:r w:rsidR="002F1643" w:rsidRPr="00F5223F">
        <w:rPr>
          <w:rFonts w:ascii="Times New Roman" w:hAnsi="Times New Roman" w:cs="Times New Roman"/>
          <w:sz w:val="24"/>
          <w:szCs w:val="24"/>
        </w:rPr>
        <w:t xml:space="preserve">any lost </w:t>
      </w:r>
      <w:r w:rsidRPr="00F5223F">
        <w:rPr>
          <w:rFonts w:ascii="Times New Roman" w:hAnsi="Times New Roman" w:cs="Times New Roman"/>
          <w:sz w:val="24"/>
          <w:szCs w:val="24"/>
        </w:rPr>
        <w:t>work time.</w:t>
      </w:r>
    </w:p>
    <w:p w14:paraId="6809C6A4" w14:textId="77777777" w:rsidR="00F5223F" w:rsidRDefault="00F5223F" w:rsidP="00D871B5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14:paraId="3A4B9820" w14:textId="4D60C7D9" w:rsidR="00C941AB" w:rsidRPr="00963C29" w:rsidRDefault="00D871B5" w:rsidP="00D871B5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STUDENT TUITION CREDITS</w:t>
      </w:r>
    </w:p>
    <w:p w14:paraId="2026B749" w14:textId="77777777" w:rsidR="0095787D" w:rsidRPr="00963C29" w:rsidRDefault="0095787D" w:rsidP="00C94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63375" w14:textId="0638FC8A" w:rsidR="003C161F" w:rsidRPr="00885A40" w:rsidRDefault="003C161F" w:rsidP="003C161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University Employees</w:t>
      </w:r>
    </w:p>
    <w:p w14:paraId="0DA0F8A2" w14:textId="77777777" w:rsidR="003C161F" w:rsidRPr="00885A40" w:rsidRDefault="003C161F" w:rsidP="003C16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D08495" w14:textId="0424A270" w:rsidR="00D871B5" w:rsidRPr="00885A40" w:rsidRDefault="003C161F" w:rsidP="003C161F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1</w:t>
      </w:r>
      <w:r w:rsidR="00D871B5" w:rsidRPr="00885A40">
        <w:rPr>
          <w:rFonts w:ascii="Times New Roman" w:hAnsi="Times New Roman" w:cs="Times New Roman"/>
          <w:sz w:val="24"/>
          <w:szCs w:val="24"/>
        </w:rPr>
        <w:t xml:space="preserve">. </w:t>
      </w:r>
      <w:r w:rsidRPr="00885A40">
        <w:rPr>
          <w:rFonts w:ascii="Times New Roman" w:hAnsi="Times New Roman" w:cs="Times New Roman"/>
          <w:sz w:val="24"/>
          <w:szCs w:val="24"/>
        </w:rPr>
        <w:tab/>
      </w:r>
      <w:r w:rsidR="00D871B5" w:rsidRPr="00885A40">
        <w:rPr>
          <w:rFonts w:ascii="Times New Roman" w:hAnsi="Times New Roman" w:cs="Times New Roman"/>
          <w:sz w:val="24"/>
          <w:szCs w:val="24"/>
        </w:rPr>
        <w:t>Current/Active University Employees</w:t>
      </w:r>
    </w:p>
    <w:p w14:paraId="4A57744F" w14:textId="77777777" w:rsidR="00D871B5" w:rsidRPr="00885A40" w:rsidRDefault="00D871B5" w:rsidP="00D871B5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1815E434" w14:textId="03DB1272" w:rsidR="00D871B5" w:rsidRPr="00885A40" w:rsidRDefault="003C161F" w:rsidP="003C161F">
      <w:pPr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a</w:t>
      </w:r>
      <w:r w:rsidR="00D871B5" w:rsidRPr="00885A40">
        <w:rPr>
          <w:rFonts w:ascii="Times New Roman" w:hAnsi="Times New Roman" w:cs="Times New Roman"/>
          <w:sz w:val="24"/>
          <w:szCs w:val="24"/>
        </w:rPr>
        <w:t>.</w:t>
      </w:r>
      <w:r w:rsidR="00D871B5" w:rsidRPr="00885A40">
        <w:rPr>
          <w:rFonts w:ascii="Times New Roman" w:hAnsi="Times New Roman" w:cs="Times New Roman"/>
          <w:sz w:val="24"/>
          <w:szCs w:val="24"/>
        </w:rPr>
        <w:tab/>
      </w:r>
      <w:r w:rsidR="00D871B5" w:rsidRPr="00885A40">
        <w:rPr>
          <w:rFonts w:ascii="Times New Roman" w:hAnsi="Times New Roman" w:cs="Times New Roman"/>
          <w:sz w:val="24"/>
          <w:szCs w:val="24"/>
          <w:u w:val="single"/>
        </w:rPr>
        <w:t>Full-time</w:t>
      </w:r>
      <w:r w:rsidR="00D871B5" w:rsidRPr="00885A40">
        <w:rPr>
          <w:rFonts w:ascii="Times New Roman" w:hAnsi="Times New Roman" w:cs="Times New Roman"/>
          <w:sz w:val="24"/>
          <w:szCs w:val="24"/>
        </w:rPr>
        <w:t xml:space="preserve">.  </w:t>
      </w:r>
      <w:r w:rsidR="002F1643">
        <w:rPr>
          <w:rFonts w:ascii="Times New Roman" w:hAnsi="Times New Roman" w:cs="Times New Roman"/>
          <w:sz w:val="24"/>
          <w:szCs w:val="24"/>
        </w:rPr>
        <w:t xml:space="preserve">A </w:t>
      </w:r>
      <w:r w:rsidR="00D871B5" w:rsidRPr="00885A40">
        <w:rPr>
          <w:rFonts w:ascii="Times New Roman" w:hAnsi="Times New Roman" w:cs="Times New Roman"/>
          <w:sz w:val="24"/>
          <w:szCs w:val="24"/>
        </w:rPr>
        <w:t xml:space="preserve">Full-time Current/Active University Employee </w:t>
      </w:r>
      <w:r w:rsidR="002F1643">
        <w:rPr>
          <w:rFonts w:ascii="Times New Roman" w:hAnsi="Times New Roman" w:cs="Times New Roman"/>
          <w:sz w:val="24"/>
          <w:szCs w:val="24"/>
        </w:rPr>
        <w:t xml:space="preserve">is </w:t>
      </w:r>
      <w:r w:rsidR="00CD1488" w:rsidRPr="00885A40">
        <w:rPr>
          <w:rFonts w:ascii="Times New Roman" w:hAnsi="Times New Roman" w:cs="Times New Roman"/>
          <w:sz w:val="24"/>
          <w:szCs w:val="24"/>
        </w:rPr>
        <w:t xml:space="preserve">eligible to </w:t>
      </w:r>
      <w:r w:rsidR="00D871B5" w:rsidRPr="00885A40">
        <w:rPr>
          <w:rFonts w:ascii="Times New Roman" w:hAnsi="Times New Roman" w:cs="Times New Roman"/>
          <w:sz w:val="24"/>
          <w:szCs w:val="24"/>
        </w:rPr>
        <w:t>receive a Student Tuition Credit</w:t>
      </w:r>
      <w:r w:rsidR="003A4EB1" w:rsidRPr="00885A40">
        <w:rPr>
          <w:rFonts w:ascii="Times New Roman" w:hAnsi="Times New Roman" w:cs="Times New Roman"/>
          <w:sz w:val="24"/>
          <w:szCs w:val="24"/>
        </w:rPr>
        <w:t xml:space="preserve"> equal to</w:t>
      </w:r>
      <w:r w:rsidR="00D871B5" w:rsidRPr="00885A40">
        <w:rPr>
          <w:rFonts w:ascii="Times New Roman" w:hAnsi="Times New Roman" w:cs="Times New Roman"/>
          <w:sz w:val="24"/>
          <w:szCs w:val="24"/>
        </w:rPr>
        <w:t xml:space="preserve"> 100% of the applicable tuition in a covered course or program.</w:t>
      </w:r>
    </w:p>
    <w:p w14:paraId="6B9A0084" w14:textId="77777777" w:rsidR="00D871B5" w:rsidRPr="00885A40" w:rsidRDefault="00D871B5" w:rsidP="003C161F">
      <w:pPr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</w:p>
    <w:p w14:paraId="0E12B7C0" w14:textId="2E47CF7B" w:rsidR="00192E7C" w:rsidRDefault="003C161F" w:rsidP="003C161F">
      <w:pPr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b</w:t>
      </w:r>
      <w:r w:rsidR="003A4EB1" w:rsidRPr="00885A40">
        <w:rPr>
          <w:rFonts w:ascii="Times New Roman" w:hAnsi="Times New Roman" w:cs="Times New Roman"/>
          <w:sz w:val="24"/>
          <w:szCs w:val="24"/>
        </w:rPr>
        <w:t>.</w:t>
      </w:r>
      <w:r w:rsidR="003A4EB1" w:rsidRPr="00885A40">
        <w:rPr>
          <w:rFonts w:ascii="Times New Roman" w:hAnsi="Times New Roman" w:cs="Times New Roman"/>
          <w:sz w:val="24"/>
          <w:szCs w:val="24"/>
        </w:rPr>
        <w:tab/>
      </w:r>
      <w:r w:rsidR="00D871B5" w:rsidRPr="00885A40">
        <w:rPr>
          <w:rFonts w:ascii="Times New Roman" w:hAnsi="Times New Roman" w:cs="Times New Roman"/>
          <w:sz w:val="24"/>
          <w:szCs w:val="24"/>
          <w:u w:val="single"/>
        </w:rPr>
        <w:t>Part-time</w:t>
      </w:r>
      <w:r w:rsidR="00D871B5" w:rsidRPr="00885A40">
        <w:rPr>
          <w:rFonts w:ascii="Times New Roman" w:hAnsi="Times New Roman" w:cs="Times New Roman"/>
          <w:sz w:val="24"/>
          <w:szCs w:val="24"/>
        </w:rPr>
        <w:t xml:space="preserve">. </w:t>
      </w:r>
      <w:r w:rsidR="002F1643">
        <w:rPr>
          <w:rFonts w:ascii="Times New Roman" w:hAnsi="Times New Roman" w:cs="Times New Roman"/>
          <w:sz w:val="24"/>
          <w:szCs w:val="24"/>
        </w:rPr>
        <w:t xml:space="preserve">A </w:t>
      </w:r>
      <w:r w:rsidR="003A4EB1" w:rsidRPr="00885A40">
        <w:rPr>
          <w:rFonts w:ascii="Times New Roman" w:hAnsi="Times New Roman" w:cs="Times New Roman"/>
          <w:sz w:val="24"/>
          <w:szCs w:val="24"/>
        </w:rPr>
        <w:t>Part</w:t>
      </w:r>
      <w:r w:rsidR="00D871B5" w:rsidRPr="00885A40">
        <w:rPr>
          <w:rFonts w:ascii="Times New Roman" w:hAnsi="Times New Roman" w:cs="Times New Roman"/>
          <w:sz w:val="24"/>
          <w:szCs w:val="24"/>
        </w:rPr>
        <w:t>-time Current/Active University Employee</w:t>
      </w:r>
      <w:r w:rsidR="002F1643">
        <w:rPr>
          <w:rFonts w:ascii="Times New Roman" w:hAnsi="Times New Roman" w:cs="Times New Roman"/>
          <w:sz w:val="24"/>
          <w:szCs w:val="24"/>
        </w:rPr>
        <w:t xml:space="preserve"> is eligible to </w:t>
      </w:r>
      <w:r w:rsidR="00D871B5" w:rsidRPr="00885A40">
        <w:rPr>
          <w:rFonts w:ascii="Times New Roman" w:hAnsi="Times New Roman" w:cs="Times New Roman"/>
          <w:sz w:val="24"/>
          <w:szCs w:val="24"/>
        </w:rPr>
        <w:t>receive a Student Tuition Credit of 100% of the applicable tuition</w:t>
      </w:r>
      <w:r w:rsidR="003A4EB1" w:rsidRPr="00885A40">
        <w:rPr>
          <w:rFonts w:ascii="Times New Roman" w:hAnsi="Times New Roman" w:cs="Times New Roman"/>
          <w:sz w:val="24"/>
          <w:szCs w:val="24"/>
        </w:rPr>
        <w:t xml:space="preserve"> in a covered course or program for up to seven (7) credits</w:t>
      </w:r>
      <w:r w:rsidR="00192E7C">
        <w:rPr>
          <w:rFonts w:ascii="Times New Roman" w:hAnsi="Times New Roman" w:cs="Times New Roman"/>
          <w:sz w:val="24"/>
          <w:szCs w:val="24"/>
        </w:rPr>
        <w:t xml:space="preserve"> per semester.</w:t>
      </w:r>
    </w:p>
    <w:p w14:paraId="13EF5C35" w14:textId="77777777" w:rsidR="00192E7C" w:rsidRDefault="0019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CEC430" w14:textId="0525CAB3" w:rsidR="003A4EB1" w:rsidRPr="00885A40" w:rsidRDefault="003C161F" w:rsidP="003C161F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A4EB1" w:rsidRPr="00885A40">
        <w:rPr>
          <w:rFonts w:ascii="Times New Roman" w:hAnsi="Times New Roman" w:cs="Times New Roman"/>
          <w:sz w:val="24"/>
          <w:szCs w:val="24"/>
        </w:rPr>
        <w:t>.</w:t>
      </w:r>
      <w:r w:rsidR="003A4EB1" w:rsidRPr="00885A40">
        <w:rPr>
          <w:rFonts w:ascii="Times New Roman" w:hAnsi="Times New Roman" w:cs="Times New Roman"/>
          <w:sz w:val="24"/>
          <w:szCs w:val="24"/>
        </w:rPr>
        <w:tab/>
        <w:t>Retired University Employees</w:t>
      </w:r>
    </w:p>
    <w:p w14:paraId="49494ABE" w14:textId="77777777" w:rsidR="003A4EB1" w:rsidRPr="00885A40" w:rsidRDefault="003A4EB1" w:rsidP="003C161F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AEB161E" w14:textId="77777777" w:rsidR="007A47F2" w:rsidRDefault="002F1643" w:rsidP="007A47F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A4EB1" w:rsidRPr="00885A40">
        <w:rPr>
          <w:rFonts w:ascii="Times New Roman" w:hAnsi="Times New Roman" w:cs="Times New Roman"/>
          <w:sz w:val="24"/>
          <w:szCs w:val="24"/>
        </w:rPr>
        <w:t xml:space="preserve">Retired </w:t>
      </w:r>
      <w:r>
        <w:rPr>
          <w:rFonts w:ascii="Times New Roman" w:hAnsi="Times New Roman" w:cs="Times New Roman"/>
          <w:sz w:val="24"/>
          <w:szCs w:val="24"/>
        </w:rPr>
        <w:t>(f</w:t>
      </w:r>
      <w:r w:rsidR="003A4EB1" w:rsidRPr="00885A40">
        <w:rPr>
          <w:rFonts w:ascii="Times New Roman" w:hAnsi="Times New Roman" w:cs="Times New Roman"/>
          <w:sz w:val="24"/>
          <w:szCs w:val="24"/>
        </w:rPr>
        <w:t xml:space="preserve">ull- or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A4EB1" w:rsidRPr="00885A40">
        <w:rPr>
          <w:rFonts w:ascii="Times New Roman" w:hAnsi="Times New Roman" w:cs="Times New Roman"/>
          <w:sz w:val="24"/>
          <w:szCs w:val="24"/>
        </w:rPr>
        <w:t>art-time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4EB1" w:rsidRPr="00885A40">
        <w:rPr>
          <w:rFonts w:ascii="Times New Roman" w:hAnsi="Times New Roman" w:cs="Times New Roman"/>
          <w:sz w:val="24"/>
          <w:szCs w:val="24"/>
        </w:rPr>
        <w:t xml:space="preserve"> University Employee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D1488" w:rsidRPr="00885A40">
        <w:rPr>
          <w:rFonts w:ascii="Times New Roman" w:hAnsi="Times New Roman" w:cs="Times New Roman"/>
          <w:sz w:val="24"/>
          <w:szCs w:val="24"/>
        </w:rPr>
        <w:t>eligible to receive</w:t>
      </w:r>
      <w:r w:rsidR="003A4EB1" w:rsidRPr="00885A40">
        <w:rPr>
          <w:rFonts w:ascii="Times New Roman" w:hAnsi="Times New Roman" w:cs="Times New Roman"/>
          <w:sz w:val="24"/>
          <w:szCs w:val="24"/>
        </w:rPr>
        <w:t xml:space="preserve"> a Student Tuition Credit equal to 100% of the applicable tuition in a covered course or program for one (1) program of study, whether or not such retired University Employee is enrolled in such program of study at the time of retirement.</w:t>
      </w:r>
    </w:p>
    <w:p w14:paraId="084573D0" w14:textId="77777777" w:rsidR="007A47F2" w:rsidRDefault="007A47F2" w:rsidP="007A47F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22BDF02" w14:textId="77BC2788" w:rsidR="003A4EB1" w:rsidRPr="00885A40" w:rsidRDefault="003C161F" w:rsidP="007A47F2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3</w:t>
      </w:r>
      <w:r w:rsidR="003A4EB1" w:rsidRPr="00885A40">
        <w:rPr>
          <w:rFonts w:ascii="Times New Roman" w:hAnsi="Times New Roman" w:cs="Times New Roman"/>
          <w:sz w:val="24"/>
          <w:szCs w:val="24"/>
        </w:rPr>
        <w:t>.</w:t>
      </w:r>
      <w:r w:rsidR="003A4EB1" w:rsidRPr="00885A40">
        <w:rPr>
          <w:rFonts w:ascii="Times New Roman" w:hAnsi="Times New Roman" w:cs="Times New Roman"/>
          <w:sz w:val="24"/>
          <w:szCs w:val="24"/>
        </w:rPr>
        <w:tab/>
      </w:r>
      <w:r w:rsidR="002F3059" w:rsidRPr="00885A40">
        <w:rPr>
          <w:rFonts w:ascii="Times New Roman" w:hAnsi="Times New Roman" w:cs="Times New Roman"/>
          <w:sz w:val="24"/>
          <w:szCs w:val="24"/>
        </w:rPr>
        <w:t xml:space="preserve">Terminated </w:t>
      </w:r>
      <w:r w:rsidR="003A4EB1" w:rsidRPr="00885A40">
        <w:rPr>
          <w:rFonts w:ascii="Times New Roman" w:hAnsi="Times New Roman" w:cs="Times New Roman"/>
          <w:sz w:val="24"/>
          <w:szCs w:val="24"/>
        </w:rPr>
        <w:t>University Employees</w:t>
      </w:r>
    </w:p>
    <w:p w14:paraId="18174032" w14:textId="77777777" w:rsidR="003A4EB1" w:rsidRPr="00885A40" w:rsidRDefault="003A4EB1" w:rsidP="003C161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2F127A4" w14:textId="42F3AE06" w:rsidR="009B008E" w:rsidRPr="00885A40" w:rsidRDefault="003A4EB1" w:rsidP="002F1643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Except as provided in Section</w:t>
      </w:r>
      <w:r w:rsidR="009B008E" w:rsidRPr="00885A40">
        <w:rPr>
          <w:rFonts w:ascii="Times New Roman" w:hAnsi="Times New Roman" w:cs="Times New Roman"/>
          <w:sz w:val="24"/>
          <w:szCs w:val="24"/>
        </w:rPr>
        <w:t xml:space="preserve"> </w:t>
      </w:r>
      <w:r w:rsidR="002F1643">
        <w:rPr>
          <w:rFonts w:ascii="Times New Roman" w:hAnsi="Times New Roman" w:cs="Times New Roman"/>
          <w:sz w:val="24"/>
          <w:szCs w:val="24"/>
        </w:rPr>
        <w:t>IV(A)(2)</w:t>
      </w:r>
      <w:r w:rsidR="009B008E" w:rsidRPr="00885A40">
        <w:rPr>
          <w:rFonts w:ascii="Times New Roman" w:hAnsi="Times New Roman" w:cs="Times New Roman"/>
          <w:sz w:val="24"/>
          <w:szCs w:val="24"/>
        </w:rPr>
        <w:t xml:space="preserve">, above, </w:t>
      </w:r>
      <w:r w:rsidR="002F1643">
        <w:rPr>
          <w:rFonts w:ascii="Times New Roman" w:hAnsi="Times New Roman" w:cs="Times New Roman"/>
          <w:sz w:val="24"/>
          <w:szCs w:val="24"/>
        </w:rPr>
        <w:t xml:space="preserve">former </w:t>
      </w:r>
      <w:r w:rsidRPr="00885A40">
        <w:rPr>
          <w:rFonts w:ascii="Times New Roman" w:hAnsi="Times New Roman" w:cs="Times New Roman"/>
          <w:sz w:val="24"/>
          <w:szCs w:val="24"/>
        </w:rPr>
        <w:t>University Employee</w:t>
      </w:r>
      <w:r w:rsidR="009B008E" w:rsidRPr="00885A40">
        <w:rPr>
          <w:rFonts w:ascii="Times New Roman" w:hAnsi="Times New Roman" w:cs="Times New Roman"/>
          <w:sz w:val="24"/>
          <w:szCs w:val="24"/>
        </w:rPr>
        <w:t xml:space="preserve">s </w:t>
      </w:r>
      <w:r w:rsidR="00CD1488" w:rsidRPr="00885A40">
        <w:rPr>
          <w:rFonts w:ascii="Times New Roman" w:hAnsi="Times New Roman" w:cs="Times New Roman"/>
          <w:sz w:val="24"/>
          <w:szCs w:val="24"/>
        </w:rPr>
        <w:t xml:space="preserve">are not eligible to </w:t>
      </w:r>
      <w:r w:rsidR="009B008E" w:rsidRPr="00885A40">
        <w:rPr>
          <w:rFonts w:ascii="Times New Roman" w:hAnsi="Times New Roman" w:cs="Times New Roman"/>
          <w:sz w:val="24"/>
          <w:szCs w:val="24"/>
        </w:rPr>
        <w:t>receive</w:t>
      </w:r>
      <w:r w:rsidRPr="00885A40">
        <w:rPr>
          <w:rFonts w:ascii="Times New Roman" w:hAnsi="Times New Roman" w:cs="Times New Roman"/>
          <w:sz w:val="24"/>
          <w:szCs w:val="24"/>
        </w:rPr>
        <w:t xml:space="preserve"> Student Tuition Credit</w:t>
      </w:r>
      <w:r w:rsidR="009B008E" w:rsidRPr="00885A40">
        <w:rPr>
          <w:rFonts w:ascii="Times New Roman" w:hAnsi="Times New Roman" w:cs="Times New Roman"/>
          <w:sz w:val="24"/>
          <w:szCs w:val="24"/>
        </w:rPr>
        <w:t xml:space="preserve">s.  However, </w:t>
      </w:r>
      <w:r w:rsidR="002F1643">
        <w:rPr>
          <w:rFonts w:ascii="Times New Roman" w:hAnsi="Times New Roman" w:cs="Times New Roman"/>
          <w:sz w:val="24"/>
          <w:szCs w:val="24"/>
        </w:rPr>
        <w:t xml:space="preserve">a </w:t>
      </w:r>
      <w:r w:rsidR="009B008E" w:rsidRPr="00885A40">
        <w:rPr>
          <w:rFonts w:ascii="Times New Roman" w:hAnsi="Times New Roman" w:cs="Times New Roman"/>
          <w:sz w:val="24"/>
          <w:szCs w:val="24"/>
        </w:rPr>
        <w:t xml:space="preserve">University Employee </w:t>
      </w:r>
      <w:r w:rsidR="002F1643">
        <w:rPr>
          <w:rFonts w:ascii="Times New Roman" w:hAnsi="Times New Roman" w:cs="Times New Roman"/>
          <w:sz w:val="24"/>
          <w:szCs w:val="24"/>
        </w:rPr>
        <w:t xml:space="preserve">who is terminated (for any reason) </w:t>
      </w:r>
      <w:r w:rsidR="009B008E" w:rsidRPr="00885A40">
        <w:rPr>
          <w:rFonts w:ascii="Times New Roman" w:hAnsi="Times New Roman" w:cs="Times New Roman"/>
          <w:sz w:val="24"/>
          <w:szCs w:val="24"/>
        </w:rPr>
        <w:t xml:space="preserve">may complete </w:t>
      </w:r>
      <w:r w:rsidR="00464702">
        <w:rPr>
          <w:rFonts w:ascii="Times New Roman" w:hAnsi="Times New Roman" w:cs="Times New Roman"/>
          <w:sz w:val="24"/>
          <w:szCs w:val="24"/>
        </w:rPr>
        <w:t xml:space="preserve">the </w:t>
      </w:r>
      <w:r w:rsidR="009B008E" w:rsidRPr="00885A40">
        <w:rPr>
          <w:rFonts w:ascii="Times New Roman" w:hAnsi="Times New Roman" w:cs="Times New Roman"/>
          <w:sz w:val="24"/>
          <w:szCs w:val="24"/>
        </w:rPr>
        <w:t>semester or course for which a Student Tuition Credit was previously applied.</w:t>
      </w:r>
    </w:p>
    <w:p w14:paraId="20B24F56" w14:textId="77777777" w:rsidR="003C161F" w:rsidRPr="00885A40" w:rsidRDefault="003C161F" w:rsidP="003C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6793C" w14:textId="7D79CD65" w:rsidR="003C161F" w:rsidRPr="00885A40" w:rsidRDefault="00742F50" w:rsidP="00742F5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S</w:t>
      </w:r>
      <w:r w:rsidR="00B02F59">
        <w:rPr>
          <w:rFonts w:ascii="Times New Roman" w:hAnsi="Times New Roman" w:cs="Times New Roman"/>
          <w:sz w:val="24"/>
          <w:szCs w:val="24"/>
        </w:rPr>
        <w:t>pouses and</w:t>
      </w:r>
      <w:r w:rsidR="003C161F" w:rsidRPr="00885A40">
        <w:rPr>
          <w:rFonts w:ascii="Times New Roman" w:hAnsi="Times New Roman" w:cs="Times New Roman"/>
          <w:sz w:val="24"/>
          <w:szCs w:val="24"/>
        </w:rPr>
        <w:t xml:space="preserve"> D</w:t>
      </w:r>
      <w:r w:rsidR="00B02F59">
        <w:rPr>
          <w:rFonts w:ascii="Times New Roman" w:hAnsi="Times New Roman" w:cs="Times New Roman"/>
          <w:sz w:val="24"/>
          <w:szCs w:val="24"/>
        </w:rPr>
        <w:t xml:space="preserve">ependents </w:t>
      </w:r>
      <w:r w:rsidR="003C161F" w:rsidRPr="00885A40">
        <w:rPr>
          <w:rFonts w:ascii="Times New Roman" w:hAnsi="Times New Roman" w:cs="Times New Roman"/>
          <w:sz w:val="24"/>
          <w:szCs w:val="24"/>
        </w:rPr>
        <w:t xml:space="preserve">of </w:t>
      </w:r>
      <w:r w:rsidRPr="00885A40">
        <w:rPr>
          <w:rFonts w:ascii="Times New Roman" w:hAnsi="Times New Roman" w:cs="Times New Roman"/>
          <w:sz w:val="24"/>
          <w:szCs w:val="24"/>
        </w:rPr>
        <w:t xml:space="preserve">Current/Active </w:t>
      </w:r>
      <w:r w:rsidR="003C161F" w:rsidRPr="00885A40">
        <w:rPr>
          <w:rFonts w:ascii="Times New Roman" w:hAnsi="Times New Roman" w:cs="Times New Roman"/>
          <w:sz w:val="24"/>
          <w:szCs w:val="24"/>
        </w:rPr>
        <w:t>University Employees</w:t>
      </w:r>
    </w:p>
    <w:p w14:paraId="4EEF64CC" w14:textId="77777777" w:rsidR="009B008E" w:rsidRPr="00885A40" w:rsidRDefault="009B008E" w:rsidP="003A4E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17F39E" w14:textId="6C2222D6" w:rsidR="00D01B32" w:rsidRPr="00885A40" w:rsidRDefault="00D01B32" w:rsidP="003C161F">
      <w:pPr>
        <w:pStyle w:val="ListParagraph"/>
        <w:numPr>
          <w:ilvl w:val="0"/>
          <w:numId w:val="42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 xml:space="preserve">Graduate Courses or Programs </w:t>
      </w:r>
    </w:p>
    <w:p w14:paraId="54E9ED68" w14:textId="77777777" w:rsidR="00D01B32" w:rsidRPr="00885A40" w:rsidRDefault="00D01B32" w:rsidP="00D01B3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19973A7" w14:textId="4F7E8249" w:rsidR="00D01B32" w:rsidRPr="00885A40" w:rsidRDefault="002F1643" w:rsidP="00D01B3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02F59">
        <w:rPr>
          <w:rFonts w:ascii="Times New Roman" w:hAnsi="Times New Roman" w:cs="Times New Roman"/>
          <w:sz w:val="24"/>
          <w:szCs w:val="24"/>
        </w:rPr>
        <w:t xml:space="preserve">Spouse or Dependent Child </w:t>
      </w:r>
      <w:r w:rsidR="00D01B32" w:rsidRPr="00885A40">
        <w:rPr>
          <w:rFonts w:ascii="Times New Roman" w:hAnsi="Times New Roman" w:cs="Times New Roman"/>
          <w:sz w:val="24"/>
          <w:szCs w:val="24"/>
        </w:rPr>
        <w:t xml:space="preserve">of a current/active University Employee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D1488" w:rsidRPr="00885A40">
        <w:rPr>
          <w:rFonts w:ascii="Times New Roman" w:hAnsi="Times New Roman" w:cs="Times New Roman"/>
          <w:sz w:val="24"/>
          <w:szCs w:val="24"/>
        </w:rPr>
        <w:t>eligible to receive</w:t>
      </w:r>
      <w:r w:rsidR="00D01B32" w:rsidRPr="00885A40">
        <w:rPr>
          <w:rFonts w:ascii="Times New Roman" w:hAnsi="Times New Roman" w:cs="Times New Roman"/>
          <w:sz w:val="24"/>
          <w:szCs w:val="24"/>
        </w:rPr>
        <w:t xml:space="preserve"> a Student Tuition Credit equal to 20% of the applicable tuition in a covered graduate course or program.</w:t>
      </w:r>
    </w:p>
    <w:p w14:paraId="619C7627" w14:textId="77777777" w:rsidR="00D01B32" w:rsidRPr="00885A40" w:rsidRDefault="00D01B32" w:rsidP="00D01B3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151BAF5" w14:textId="388269E3" w:rsidR="00D01B32" w:rsidRPr="00885A40" w:rsidRDefault="00D01B32" w:rsidP="003C161F">
      <w:pPr>
        <w:pStyle w:val="ListParagraph"/>
        <w:numPr>
          <w:ilvl w:val="0"/>
          <w:numId w:val="42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Undergraduate Courses or Programs</w:t>
      </w:r>
    </w:p>
    <w:p w14:paraId="6F7D646C" w14:textId="77777777" w:rsidR="00D01B32" w:rsidRPr="00885A40" w:rsidRDefault="00D01B32" w:rsidP="00D01B3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370F614" w14:textId="6AAAB6CC" w:rsidR="003C161F" w:rsidRPr="00885A40" w:rsidRDefault="003C161F" w:rsidP="00D869D3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>Current/Active University Employees with two (2) o</w:t>
      </w:r>
      <w:r w:rsidR="00742F50" w:rsidRPr="00885A40">
        <w:rPr>
          <w:rFonts w:ascii="Times New Roman" w:hAnsi="Times New Roman" w:cs="Times New Roman"/>
          <w:sz w:val="24"/>
          <w:szCs w:val="24"/>
        </w:rPr>
        <w:t>r</w:t>
      </w:r>
      <w:r w:rsidRPr="00885A40">
        <w:rPr>
          <w:rFonts w:ascii="Times New Roman" w:hAnsi="Times New Roman" w:cs="Times New Roman"/>
          <w:sz w:val="24"/>
          <w:szCs w:val="24"/>
        </w:rPr>
        <w:t xml:space="preserve"> more years of Full-time Equivalent (FTE) University Service</w:t>
      </w:r>
    </w:p>
    <w:p w14:paraId="3D0D36CA" w14:textId="77777777" w:rsidR="003C161F" w:rsidRPr="00885A40" w:rsidRDefault="003C161F" w:rsidP="003C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24576" w14:textId="1BB7E679" w:rsidR="003C161F" w:rsidRPr="00885A40" w:rsidRDefault="002F1643" w:rsidP="003C161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02F59">
        <w:rPr>
          <w:rFonts w:ascii="Times New Roman" w:hAnsi="Times New Roman" w:cs="Times New Roman"/>
          <w:sz w:val="24"/>
          <w:szCs w:val="24"/>
        </w:rPr>
        <w:t xml:space="preserve">Spouse or Dependent Child </w:t>
      </w:r>
      <w:r w:rsidR="003C161F" w:rsidRPr="00885A40">
        <w:rPr>
          <w:rFonts w:ascii="Times New Roman" w:hAnsi="Times New Roman" w:cs="Times New Roman"/>
          <w:sz w:val="24"/>
          <w:szCs w:val="24"/>
        </w:rPr>
        <w:t>of a current/active University Employee with two (2) o</w:t>
      </w:r>
      <w:r w:rsidR="00D01B32" w:rsidRPr="00885A40">
        <w:rPr>
          <w:rFonts w:ascii="Times New Roman" w:hAnsi="Times New Roman" w:cs="Times New Roman"/>
          <w:sz w:val="24"/>
          <w:szCs w:val="24"/>
        </w:rPr>
        <w:t>r</w:t>
      </w:r>
      <w:r w:rsidR="003C161F" w:rsidRPr="00885A40">
        <w:rPr>
          <w:rFonts w:ascii="Times New Roman" w:hAnsi="Times New Roman" w:cs="Times New Roman"/>
          <w:sz w:val="24"/>
          <w:szCs w:val="24"/>
        </w:rPr>
        <w:t xml:space="preserve"> more years of Full-time Equivalent</w:t>
      </w:r>
      <w:r w:rsidR="003C161F" w:rsidRPr="003C161F">
        <w:rPr>
          <w:rFonts w:ascii="Times New Roman" w:hAnsi="Times New Roman" w:cs="Times New Roman"/>
          <w:sz w:val="24"/>
          <w:szCs w:val="24"/>
        </w:rPr>
        <w:t xml:space="preserve"> </w:t>
      </w:r>
      <w:r w:rsidR="003C161F" w:rsidRPr="00885A40">
        <w:rPr>
          <w:rFonts w:ascii="Times New Roman" w:hAnsi="Times New Roman" w:cs="Times New Roman"/>
          <w:sz w:val="24"/>
          <w:szCs w:val="24"/>
        </w:rPr>
        <w:t xml:space="preserve">(FTE) University Service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D1488" w:rsidRPr="00885A40">
        <w:rPr>
          <w:rFonts w:ascii="Times New Roman" w:hAnsi="Times New Roman" w:cs="Times New Roman"/>
          <w:sz w:val="24"/>
          <w:szCs w:val="24"/>
        </w:rPr>
        <w:t xml:space="preserve">eligible to </w:t>
      </w:r>
      <w:r w:rsidR="003C161F" w:rsidRPr="00885A40">
        <w:rPr>
          <w:rFonts w:ascii="Times New Roman" w:hAnsi="Times New Roman" w:cs="Times New Roman"/>
          <w:sz w:val="24"/>
          <w:szCs w:val="24"/>
        </w:rPr>
        <w:t>receive a St</w:t>
      </w:r>
      <w:r w:rsidR="00482DDB">
        <w:rPr>
          <w:rFonts w:ascii="Times New Roman" w:hAnsi="Times New Roman" w:cs="Times New Roman"/>
          <w:sz w:val="24"/>
          <w:szCs w:val="24"/>
        </w:rPr>
        <w:t>udent Tuition Credit equal to 60</w:t>
      </w:r>
      <w:r w:rsidR="003C161F" w:rsidRPr="00885A40">
        <w:rPr>
          <w:rFonts w:ascii="Times New Roman" w:hAnsi="Times New Roman" w:cs="Times New Roman"/>
          <w:sz w:val="24"/>
          <w:szCs w:val="24"/>
        </w:rPr>
        <w:t>% of the applicable tuition in a covered undergraduate course or program.</w:t>
      </w:r>
    </w:p>
    <w:p w14:paraId="3100DB52" w14:textId="77777777" w:rsidR="003C161F" w:rsidRPr="00885A40" w:rsidRDefault="003C161F" w:rsidP="003C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1BE5B" w14:textId="0264E250" w:rsidR="003C161F" w:rsidRPr="00885A40" w:rsidRDefault="003C161F" w:rsidP="00D869D3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85A40">
        <w:rPr>
          <w:rFonts w:ascii="Times New Roman" w:hAnsi="Times New Roman" w:cs="Times New Roman"/>
          <w:sz w:val="24"/>
          <w:szCs w:val="24"/>
        </w:rPr>
        <w:t xml:space="preserve">Current/Active University Employees with </w:t>
      </w:r>
      <w:r w:rsidR="00D01B32" w:rsidRPr="00885A40">
        <w:rPr>
          <w:rFonts w:ascii="Times New Roman" w:hAnsi="Times New Roman" w:cs="Times New Roman"/>
          <w:sz w:val="24"/>
          <w:szCs w:val="24"/>
        </w:rPr>
        <w:t xml:space="preserve">less than two </w:t>
      </w:r>
      <w:r w:rsidRPr="00885A40">
        <w:rPr>
          <w:rFonts w:ascii="Times New Roman" w:hAnsi="Times New Roman" w:cs="Times New Roman"/>
          <w:sz w:val="24"/>
          <w:szCs w:val="24"/>
        </w:rPr>
        <w:t>(2) years of Full-time Equivalent (FTE) University Service</w:t>
      </w:r>
    </w:p>
    <w:p w14:paraId="213464DF" w14:textId="77777777" w:rsidR="00742F50" w:rsidRPr="00885A40" w:rsidRDefault="00742F50" w:rsidP="003C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B0D22" w14:textId="44E0563B" w:rsidR="00192E7C" w:rsidRDefault="002F1643" w:rsidP="00D869D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02F59">
        <w:rPr>
          <w:rFonts w:ascii="Times New Roman" w:hAnsi="Times New Roman" w:cs="Times New Roman"/>
          <w:sz w:val="24"/>
          <w:szCs w:val="24"/>
        </w:rPr>
        <w:t xml:space="preserve">Spouse or Dependent Child </w:t>
      </w:r>
      <w:r w:rsidR="00742F50" w:rsidRPr="00885A40">
        <w:rPr>
          <w:rFonts w:ascii="Times New Roman" w:hAnsi="Times New Roman" w:cs="Times New Roman"/>
          <w:sz w:val="24"/>
          <w:szCs w:val="24"/>
        </w:rPr>
        <w:t xml:space="preserve">of a current/active University Employee with less than (2) years of Full-time Equivalent (FTE) University Service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D1488" w:rsidRPr="00885A40">
        <w:rPr>
          <w:rFonts w:ascii="Times New Roman" w:hAnsi="Times New Roman" w:cs="Times New Roman"/>
          <w:sz w:val="24"/>
          <w:szCs w:val="24"/>
        </w:rPr>
        <w:t xml:space="preserve">eligible to receive </w:t>
      </w:r>
      <w:r w:rsidR="00742F50" w:rsidRPr="00885A40">
        <w:rPr>
          <w:rFonts w:ascii="Times New Roman" w:hAnsi="Times New Roman" w:cs="Times New Roman"/>
          <w:sz w:val="24"/>
          <w:szCs w:val="24"/>
        </w:rPr>
        <w:t>a Student Tuition Credit equal to 15% of the applicable tuition in a covered undergraduate course or program</w:t>
      </w:r>
      <w:r w:rsidR="00E94C73" w:rsidRPr="00885A40">
        <w:rPr>
          <w:rFonts w:ascii="Times New Roman" w:hAnsi="Times New Roman" w:cs="Times New Roman"/>
          <w:sz w:val="24"/>
          <w:szCs w:val="24"/>
        </w:rPr>
        <w:t>.</w:t>
      </w:r>
    </w:p>
    <w:p w14:paraId="32AB68DC" w14:textId="77777777" w:rsidR="00192E7C" w:rsidRDefault="0019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387E70" w14:textId="1F470D3D" w:rsidR="00E94C73" w:rsidRPr="00885A40" w:rsidRDefault="00B02F59" w:rsidP="00E94C7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Spouses and </w:t>
      </w:r>
      <w:r w:rsidR="00E94C73" w:rsidRPr="00885A40">
        <w:rPr>
          <w:rFonts w:ascii="Times New Roman" w:hAnsi="Times New Roman" w:cs="Times New Roman"/>
          <w:sz w:val="24"/>
          <w:szCs w:val="24"/>
        </w:rPr>
        <w:t>Dependent</w:t>
      </w:r>
      <w:r w:rsidR="002F3059" w:rsidRPr="00885A40">
        <w:rPr>
          <w:rFonts w:ascii="Times New Roman" w:hAnsi="Times New Roman" w:cs="Times New Roman"/>
          <w:sz w:val="24"/>
          <w:szCs w:val="24"/>
        </w:rPr>
        <w:t xml:space="preserve"> Children </w:t>
      </w:r>
      <w:r w:rsidR="00E94C73" w:rsidRPr="00885A40">
        <w:rPr>
          <w:rFonts w:ascii="Times New Roman" w:hAnsi="Times New Roman" w:cs="Times New Roman"/>
          <w:sz w:val="24"/>
          <w:szCs w:val="24"/>
        </w:rPr>
        <w:t>of Deceased University Employees</w:t>
      </w:r>
    </w:p>
    <w:p w14:paraId="7A4015B8" w14:textId="77777777" w:rsidR="00E94C73" w:rsidRPr="00885A40" w:rsidRDefault="00E94C73" w:rsidP="00E9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C1CDA" w14:textId="2B4B890F" w:rsidR="00E94C73" w:rsidRDefault="002F1643" w:rsidP="00815DE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02F59">
        <w:rPr>
          <w:rFonts w:ascii="Times New Roman" w:hAnsi="Times New Roman" w:cs="Times New Roman"/>
          <w:sz w:val="24"/>
          <w:szCs w:val="24"/>
        </w:rPr>
        <w:t>Spouse or</w:t>
      </w:r>
      <w:r w:rsidR="00E94C73" w:rsidRPr="00885A40">
        <w:rPr>
          <w:rFonts w:ascii="Times New Roman" w:hAnsi="Times New Roman" w:cs="Times New Roman"/>
          <w:sz w:val="24"/>
          <w:szCs w:val="24"/>
        </w:rPr>
        <w:t xml:space="preserve"> Dependent Child</w:t>
      </w:r>
      <w:r w:rsidR="00B02F59">
        <w:rPr>
          <w:rFonts w:ascii="Times New Roman" w:hAnsi="Times New Roman" w:cs="Times New Roman"/>
          <w:sz w:val="24"/>
          <w:szCs w:val="24"/>
        </w:rPr>
        <w:t xml:space="preserve"> </w:t>
      </w:r>
      <w:r w:rsidR="00E94C73" w:rsidRPr="00885A40">
        <w:rPr>
          <w:rFonts w:ascii="Times New Roman" w:hAnsi="Times New Roman" w:cs="Times New Roman"/>
          <w:sz w:val="24"/>
          <w:szCs w:val="24"/>
        </w:rPr>
        <w:t xml:space="preserve">of </w:t>
      </w:r>
      <w:r w:rsidR="00CD1488" w:rsidRPr="00885A40">
        <w:rPr>
          <w:rFonts w:ascii="Times New Roman" w:hAnsi="Times New Roman" w:cs="Times New Roman"/>
          <w:sz w:val="24"/>
          <w:szCs w:val="24"/>
        </w:rPr>
        <w:t xml:space="preserve">a </w:t>
      </w:r>
      <w:r w:rsidR="00E94C73" w:rsidRPr="00885A40">
        <w:rPr>
          <w:rFonts w:ascii="Times New Roman" w:hAnsi="Times New Roman" w:cs="Times New Roman"/>
          <w:sz w:val="24"/>
          <w:szCs w:val="24"/>
        </w:rPr>
        <w:t xml:space="preserve">Deceased University Employee who had at least five (5) years of Full-time Equivalent (FTE) University service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D1488" w:rsidRPr="00885A40">
        <w:rPr>
          <w:rFonts w:ascii="Times New Roman" w:hAnsi="Times New Roman" w:cs="Times New Roman"/>
          <w:sz w:val="24"/>
          <w:szCs w:val="24"/>
        </w:rPr>
        <w:t xml:space="preserve">eligible to </w:t>
      </w:r>
      <w:r w:rsidR="00E94C73" w:rsidRPr="00885A40">
        <w:rPr>
          <w:rFonts w:ascii="Times New Roman" w:hAnsi="Times New Roman" w:cs="Times New Roman"/>
          <w:sz w:val="24"/>
          <w:szCs w:val="24"/>
        </w:rPr>
        <w:t xml:space="preserve">receive a Student Tuition Credit equal to </w:t>
      </w:r>
      <w:r w:rsidR="00482DDB">
        <w:rPr>
          <w:rFonts w:ascii="Times New Roman" w:hAnsi="Times New Roman" w:cs="Times New Roman"/>
          <w:sz w:val="24"/>
          <w:szCs w:val="24"/>
        </w:rPr>
        <w:t>60</w:t>
      </w:r>
      <w:r w:rsidR="00CD1488" w:rsidRPr="00885A40">
        <w:rPr>
          <w:rFonts w:ascii="Times New Roman" w:hAnsi="Times New Roman" w:cs="Times New Roman"/>
          <w:sz w:val="24"/>
          <w:szCs w:val="24"/>
        </w:rPr>
        <w:t>% of the applicable tuition for one (1) undergraduate program of st</w:t>
      </w:r>
      <w:r w:rsidR="00B02F59">
        <w:rPr>
          <w:rFonts w:ascii="Times New Roman" w:hAnsi="Times New Roman" w:cs="Times New Roman"/>
          <w:sz w:val="24"/>
          <w:szCs w:val="24"/>
        </w:rPr>
        <w:t>udy, whether or not such Spouse or</w:t>
      </w:r>
      <w:r w:rsidR="00CD1488" w:rsidRPr="00885A40">
        <w:rPr>
          <w:rFonts w:ascii="Times New Roman" w:hAnsi="Times New Roman" w:cs="Times New Roman"/>
          <w:sz w:val="24"/>
          <w:szCs w:val="24"/>
        </w:rPr>
        <w:t xml:space="preserve"> Dependent Child</w:t>
      </w:r>
      <w:r w:rsidR="00B02F59">
        <w:rPr>
          <w:rFonts w:ascii="Times New Roman" w:hAnsi="Times New Roman" w:cs="Times New Roman"/>
          <w:sz w:val="24"/>
          <w:szCs w:val="24"/>
        </w:rPr>
        <w:t xml:space="preserve"> </w:t>
      </w:r>
      <w:r w:rsidR="00CD1488" w:rsidRPr="00885A40">
        <w:rPr>
          <w:rFonts w:ascii="Times New Roman" w:hAnsi="Times New Roman" w:cs="Times New Roman"/>
          <w:sz w:val="24"/>
          <w:szCs w:val="24"/>
        </w:rPr>
        <w:t>of such Deceased University Employee is enrolled at the time of such University Employee’s death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6F396" w14:textId="77777777" w:rsidR="00815DE1" w:rsidRDefault="00815DE1" w:rsidP="00CD1488">
      <w:p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312A53AE" w14:textId="35C9EF0F" w:rsidR="00815DE1" w:rsidRPr="00815DE1" w:rsidRDefault="00815DE1" w:rsidP="00815DE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E1">
        <w:rPr>
          <w:rFonts w:ascii="Times New Roman" w:hAnsi="Times New Roman" w:cs="Times New Roman"/>
          <w:sz w:val="24"/>
          <w:szCs w:val="24"/>
        </w:rPr>
        <w:t>Spouses and Dependent Children of Retired University Employees</w:t>
      </w:r>
    </w:p>
    <w:p w14:paraId="3FD91699" w14:textId="77777777" w:rsidR="00815DE1" w:rsidRPr="00815DE1" w:rsidRDefault="00815DE1" w:rsidP="00815DE1">
      <w:p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589B77BD" w14:textId="5FC57943" w:rsidR="00815DE1" w:rsidRPr="00885A40" w:rsidRDefault="00815DE1" w:rsidP="00815DE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15DE1">
        <w:rPr>
          <w:rFonts w:ascii="Times New Roman" w:hAnsi="Times New Roman" w:cs="Times New Roman"/>
          <w:sz w:val="24"/>
          <w:szCs w:val="24"/>
        </w:rPr>
        <w:t>A Spouse or Dependent Child of a Retired University Employee who has begun a program of study prior to the official retirement date is eligible to receive a Student Tuition Credit equal to 60% of the applicable tuition for the remainder of their program of study, provided that the program of study is continuous.</w:t>
      </w:r>
    </w:p>
    <w:p w14:paraId="4C6E856B" w14:textId="77777777" w:rsidR="00CD1488" w:rsidRPr="00885A40" w:rsidRDefault="00CD1488" w:rsidP="00CD148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16283C" w14:textId="30FC14E1" w:rsidR="00CD1488" w:rsidRPr="00885A40" w:rsidRDefault="00B02F59" w:rsidP="00815DE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Spouses and </w:t>
      </w:r>
      <w:r w:rsidR="002F3059" w:rsidRPr="00885A40">
        <w:rPr>
          <w:rFonts w:ascii="Times New Roman" w:hAnsi="Times New Roman" w:cs="Times New Roman"/>
          <w:sz w:val="24"/>
          <w:szCs w:val="24"/>
        </w:rPr>
        <w:t>Dependent</w:t>
      </w:r>
      <w:r>
        <w:rPr>
          <w:rFonts w:ascii="Times New Roman" w:hAnsi="Times New Roman" w:cs="Times New Roman"/>
          <w:sz w:val="24"/>
          <w:szCs w:val="24"/>
        </w:rPr>
        <w:t xml:space="preserve"> Children </w:t>
      </w:r>
      <w:r w:rsidR="002F3059" w:rsidRPr="00885A40">
        <w:rPr>
          <w:rFonts w:ascii="Times New Roman" w:hAnsi="Times New Roman" w:cs="Times New Roman"/>
          <w:sz w:val="24"/>
          <w:szCs w:val="24"/>
        </w:rPr>
        <w:t xml:space="preserve">of Terminated </w:t>
      </w:r>
      <w:r w:rsidR="00CD1488" w:rsidRPr="00885A40">
        <w:rPr>
          <w:rFonts w:ascii="Times New Roman" w:hAnsi="Times New Roman" w:cs="Times New Roman"/>
          <w:sz w:val="24"/>
          <w:szCs w:val="24"/>
        </w:rPr>
        <w:t>University Employees</w:t>
      </w:r>
    </w:p>
    <w:p w14:paraId="2E1243D7" w14:textId="77777777" w:rsidR="00CD1488" w:rsidRPr="00885A40" w:rsidRDefault="00CD1488" w:rsidP="00CD148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6519EA3" w14:textId="47E4DD52" w:rsidR="00F5223F" w:rsidRDefault="002F1643" w:rsidP="002F1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02F59">
        <w:rPr>
          <w:rFonts w:ascii="Times New Roman" w:hAnsi="Times New Roman" w:cs="Times New Roman"/>
          <w:sz w:val="24"/>
          <w:szCs w:val="24"/>
        </w:rPr>
        <w:t xml:space="preserve">Spouse or Dependent Child </w:t>
      </w:r>
      <w:r w:rsidR="0046470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7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="00CD1488" w:rsidRPr="00885A40">
        <w:rPr>
          <w:rFonts w:ascii="Times New Roman" w:hAnsi="Times New Roman" w:cs="Times New Roman"/>
          <w:sz w:val="24"/>
          <w:szCs w:val="24"/>
        </w:rPr>
        <w:t>University Employee</w:t>
      </w:r>
      <w:r>
        <w:rPr>
          <w:rFonts w:ascii="Times New Roman" w:hAnsi="Times New Roman" w:cs="Times New Roman"/>
          <w:sz w:val="24"/>
          <w:szCs w:val="24"/>
        </w:rPr>
        <w:t xml:space="preserve"> is not eligible to</w:t>
      </w:r>
      <w:r w:rsidR="00CD1488" w:rsidRPr="00885A40">
        <w:rPr>
          <w:rFonts w:ascii="Times New Roman" w:hAnsi="Times New Roman" w:cs="Times New Roman"/>
          <w:sz w:val="24"/>
          <w:szCs w:val="24"/>
        </w:rPr>
        <w:t xml:space="preserve"> receive Student Tuition Credits.  </w:t>
      </w:r>
      <w:r w:rsidRPr="002F1643">
        <w:rPr>
          <w:rFonts w:ascii="Times New Roman" w:hAnsi="Times New Roman" w:cs="Times New Roman"/>
          <w:sz w:val="24"/>
          <w:szCs w:val="24"/>
        </w:rPr>
        <w:t xml:space="preserve">However, </w:t>
      </w:r>
      <w:r w:rsidR="002C7648">
        <w:rPr>
          <w:rFonts w:ascii="Times New Roman" w:hAnsi="Times New Roman" w:cs="Times New Roman"/>
          <w:sz w:val="24"/>
          <w:szCs w:val="24"/>
        </w:rPr>
        <w:t>a</w:t>
      </w:r>
      <w:r w:rsidR="00B02F59">
        <w:rPr>
          <w:rFonts w:ascii="Times New Roman" w:hAnsi="Times New Roman" w:cs="Times New Roman"/>
          <w:sz w:val="24"/>
          <w:szCs w:val="24"/>
        </w:rPr>
        <w:t xml:space="preserve"> Spouse or </w:t>
      </w:r>
      <w:r w:rsidR="002C7648" w:rsidRPr="002C7648">
        <w:rPr>
          <w:rFonts w:ascii="Times New Roman" w:hAnsi="Times New Roman" w:cs="Times New Roman"/>
          <w:sz w:val="24"/>
          <w:szCs w:val="24"/>
        </w:rPr>
        <w:t>Depen</w:t>
      </w:r>
      <w:r w:rsidR="00B02F59">
        <w:rPr>
          <w:rFonts w:ascii="Times New Roman" w:hAnsi="Times New Roman" w:cs="Times New Roman"/>
          <w:sz w:val="24"/>
          <w:szCs w:val="24"/>
        </w:rPr>
        <w:t>dent Child,</w:t>
      </w:r>
      <w:r w:rsidR="008E41F3">
        <w:rPr>
          <w:rFonts w:ascii="Times New Roman" w:hAnsi="Times New Roman" w:cs="Times New Roman"/>
          <w:sz w:val="24"/>
          <w:szCs w:val="24"/>
        </w:rPr>
        <w:t xml:space="preserve"> </w:t>
      </w:r>
      <w:r w:rsidR="002C7648">
        <w:rPr>
          <w:rFonts w:ascii="Times New Roman" w:hAnsi="Times New Roman" w:cs="Times New Roman"/>
          <w:sz w:val="24"/>
          <w:szCs w:val="24"/>
        </w:rPr>
        <w:t xml:space="preserve">of </w:t>
      </w:r>
      <w:r w:rsidRPr="002F1643">
        <w:rPr>
          <w:rFonts w:ascii="Times New Roman" w:hAnsi="Times New Roman" w:cs="Times New Roman"/>
          <w:sz w:val="24"/>
          <w:szCs w:val="24"/>
        </w:rPr>
        <w:t xml:space="preserve">a University Employee who is terminated (for any reason) may complete </w:t>
      </w:r>
      <w:r w:rsidR="00464702">
        <w:rPr>
          <w:rFonts w:ascii="Times New Roman" w:hAnsi="Times New Roman" w:cs="Times New Roman"/>
          <w:sz w:val="24"/>
          <w:szCs w:val="24"/>
        </w:rPr>
        <w:t xml:space="preserve">the </w:t>
      </w:r>
      <w:r w:rsidRPr="002F1643">
        <w:rPr>
          <w:rFonts w:ascii="Times New Roman" w:hAnsi="Times New Roman" w:cs="Times New Roman"/>
          <w:sz w:val="24"/>
          <w:szCs w:val="24"/>
        </w:rPr>
        <w:t>semester or course for which a Student Tuition Credit was previously applied.</w:t>
      </w:r>
    </w:p>
    <w:p w14:paraId="0A6F9368" w14:textId="77777777" w:rsidR="00F5223F" w:rsidRDefault="00F5223F" w:rsidP="002F1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41A10A" w14:textId="5A37DFBF" w:rsidR="00CD1488" w:rsidRPr="00885A40" w:rsidRDefault="00CD1488" w:rsidP="002F1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880B40" w14:textId="414B8D11" w:rsidR="00CD1488" w:rsidRPr="00F5223F" w:rsidRDefault="00CD1488" w:rsidP="00CD148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3F">
        <w:rPr>
          <w:rFonts w:ascii="Times New Roman" w:hAnsi="Times New Roman" w:cs="Times New Roman"/>
          <w:b/>
          <w:sz w:val="24"/>
          <w:szCs w:val="24"/>
        </w:rPr>
        <w:t>STUDENT TUITION CREDITS</w:t>
      </w:r>
    </w:p>
    <w:p w14:paraId="4F9183F0" w14:textId="3B247808" w:rsidR="00CD1488" w:rsidRDefault="00CD1488" w:rsidP="00CD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8352"/>
        <w:gridCol w:w="864"/>
      </w:tblGrid>
      <w:tr w:rsidR="002F3059" w14:paraId="30FC74FE" w14:textId="77777777" w:rsidTr="002002AB">
        <w:tc>
          <w:tcPr>
            <w:tcW w:w="9216" w:type="dxa"/>
            <w:gridSpan w:val="2"/>
          </w:tcPr>
          <w:p w14:paraId="4FF2CF03" w14:textId="180CD883" w:rsidR="002F3059" w:rsidRPr="002F1643" w:rsidRDefault="002F3059" w:rsidP="002F3059">
            <w:pPr>
              <w:rPr>
                <w:rFonts w:ascii="Times New Roman" w:hAnsi="Times New Roman" w:cs="Times New Roman"/>
                <w:vertAlign w:val="superscript"/>
              </w:rPr>
            </w:pPr>
            <w:r w:rsidRPr="002F3059">
              <w:rPr>
                <w:rFonts w:ascii="Times New Roman" w:hAnsi="Times New Roman" w:cs="Times New Roman"/>
              </w:rPr>
              <w:t>Current/Active University Employees</w:t>
            </w:r>
            <w:r w:rsidR="002F164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1E15CE" w14:paraId="32F6AE48" w14:textId="77777777" w:rsidTr="001E15CE">
        <w:tc>
          <w:tcPr>
            <w:tcW w:w="8352" w:type="dxa"/>
          </w:tcPr>
          <w:p w14:paraId="6020F203" w14:textId="391F711C" w:rsidR="001E15CE" w:rsidRPr="002F3059" w:rsidRDefault="001E15CE" w:rsidP="00CD1488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 xml:space="preserve">    Graduate Courses or Programs</w:t>
            </w:r>
          </w:p>
        </w:tc>
        <w:tc>
          <w:tcPr>
            <w:tcW w:w="864" w:type="dxa"/>
          </w:tcPr>
          <w:p w14:paraId="46B1EDA5" w14:textId="2C94BC64" w:rsidR="001E15CE" w:rsidRPr="002F3059" w:rsidRDefault="001E15CE" w:rsidP="001E15CE">
            <w:pPr>
              <w:jc w:val="right"/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>100%</w:t>
            </w:r>
          </w:p>
        </w:tc>
      </w:tr>
      <w:tr w:rsidR="001E15CE" w14:paraId="3CCCA95C" w14:textId="77777777" w:rsidTr="001E15CE">
        <w:tc>
          <w:tcPr>
            <w:tcW w:w="8352" w:type="dxa"/>
          </w:tcPr>
          <w:p w14:paraId="3C88C3BE" w14:textId="06430C80" w:rsidR="001E15CE" w:rsidRPr="002F3059" w:rsidRDefault="001E15CE" w:rsidP="00CD1488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 xml:space="preserve">    Undergraduate Courses of Programs</w:t>
            </w:r>
          </w:p>
        </w:tc>
        <w:tc>
          <w:tcPr>
            <w:tcW w:w="864" w:type="dxa"/>
          </w:tcPr>
          <w:p w14:paraId="16C91F91" w14:textId="610C0C23" w:rsidR="001E15CE" w:rsidRPr="002F3059" w:rsidRDefault="001E15CE" w:rsidP="001E15CE">
            <w:pPr>
              <w:jc w:val="right"/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>100%</w:t>
            </w:r>
          </w:p>
        </w:tc>
      </w:tr>
      <w:tr w:rsidR="001E15CE" w14:paraId="3090E61F" w14:textId="77777777" w:rsidTr="001E15CE">
        <w:tc>
          <w:tcPr>
            <w:tcW w:w="8352" w:type="dxa"/>
          </w:tcPr>
          <w:p w14:paraId="0F874846" w14:textId="4B4CB091" w:rsidR="001E15CE" w:rsidRPr="002F3059" w:rsidRDefault="001E15CE" w:rsidP="002F1643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>Retired University Employees</w:t>
            </w:r>
            <w:r w:rsidR="002F164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4" w:type="dxa"/>
          </w:tcPr>
          <w:p w14:paraId="53EC6FFC" w14:textId="734E575A" w:rsidR="001E15CE" w:rsidRPr="002F3059" w:rsidRDefault="001E15CE" w:rsidP="001E15CE">
            <w:pPr>
              <w:jc w:val="right"/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>100%</w:t>
            </w:r>
          </w:p>
        </w:tc>
      </w:tr>
      <w:tr w:rsidR="002F3059" w14:paraId="4DC02229" w14:textId="77777777" w:rsidTr="00C82217">
        <w:tc>
          <w:tcPr>
            <w:tcW w:w="9216" w:type="dxa"/>
            <w:gridSpan w:val="2"/>
          </w:tcPr>
          <w:p w14:paraId="70B79446" w14:textId="39C01936" w:rsidR="002F3059" w:rsidRPr="002F3059" w:rsidRDefault="00B02F59" w:rsidP="00B0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Spouses and </w:t>
            </w:r>
            <w:r w:rsidR="002F3059" w:rsidRPr="002F3059">
              <w:rPr>
                <w:rFonts w:ascii="Times New Roman" w:hAnsi="Times New Roman" w:cs="Times New Roman"/>
              </w:rPr>
              <w:t xml:space="preserve">Dependent </w:t>
            </w:r>
            <w:r>
              <w:rPr>
                <w:rFonts w:ascii="Times New Roman" w:hAnsi="Times New Roman" w:cs="Times New Roman"/>
              </w:rPr>
              <w:t xml:space="preserve">Children </w:t>
            </w:r>
            <w:r w:rsidR="002F3059" w:rsidRPr="002F3059">
              <w:rPr>
                <w:rFonts w:ascii="Times New Roman" w:hAnsi="Times New Roman" w:cs="Times New Roman"/>
              </w:rPr>
              <w:t>of Current/Active University Employees</w:t>
            </w:r>
          </w:p>
        </w:tc>
      </w:tr>
      <w:tr w:rsidR="001E15CE" w14:paraId="64B88FBE" w14:textId="77777777" w:rsidTr="001E15CE">
        <w:tc>
          <w:tcPr>
            <w:tcW w:w="8352" w:type="dxa"/>
          </w:tcPr>
          <w:p w14:paraId="531F7086" w14:textId="7BC38319" w:rsidR="001E15CE" w:rsidRPr="002F3059" w:rsidRDefault="001E15CE" w:rsidP="001E15CE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 xml:space="preserve">    Graduate Courses or Programs</w:t>
            </w:r>
          </w:p>
        </w:tc>
        <w:tc>
          <w:tcPr>
            <w:tcW w:w="864" w:type="dxa"/>
          </w:tcPr>
          <w:p w14:paraId="782CAB67" w14:textId="16895F0E" w:rsidR="001E15CE" w:rsidRPr="002F3059" w:rsidRDefault="001E15CE" w:rsidP="001E15CE">
            <w:pPr>
              <w:jc w:val="right"/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>20%</w:t>
            </w:r>
          </w:p>
        </w:tc>
      </w:tr>
      <w:tr w:rsidR="002F1643" w14:paraId="4D4D6524" w14:textId="77777777" w:rsidTr="00427011">
        <w:tc>
          <w:tcPr>
            <w:tcW w:w="9216" w:type="dxa"/>
            <w:gridSpan w:val="2"/>
          </w:tcPr>
          <w:p w14:paraId="27539A26" w14:textId="01EDCD08" w:rsidR="002F1643" w:rsidRPr="002F3059" w:rsidRDefault="002F1643" w:rsidP="002F1643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 xml:space="preserve">    Undergraduate Courses of Programs</w:t>
            </w:r>
          </w:p>
        </w:tc>
      </w:tr>
      <w:tr w:rsidR="001E15CE" w14:paraId="71D22BBE" w14:textId="77777777" w:rsidTr="001E15CE">
        <w:tc>
          <w:tcPr>
            <w:tcW w:w="8352" w:type="dxa"/>
          </w:tcPr>
          <w:p w14:paraId="2D2DFEE7" w14:textId="51D2156C" w:rsidR="001E15CE" w:rsidRPr="002F3059" w:rsidRDefault="001E15CE" w:rsidP="00CD1488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 xml:space="preserve">        University Employee w/ 2+ FTE Years of Service</w:t>
            </w:r>
          </w:p>
        </w:tc>
        <w:tc>
          <w:tcPr>
            <w:tcW w:w="864" w:type="dxa"/>
          </w:tcPr>
          <w:p w14:paraId="775E2584" w14:textId="79BE682C" w:rsidR="001E15CE" w:rsidRPr="002F3059" w:rsidRDefault="00135BE4" w:rsidP="001E15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E15CE" w:rsidRPr="002F3059">
              <w:rPr>
                <w:rFonts w:ascii="Times New Roman" w:hAnsi="Times New Roman" w:cs="Times New Roman"/>
              </w:rPr>
              <w:t>%</w:t>
            </w:r>
          </w:p>
        </w:tc>
      </w:tr>
      <w:tr w:rsidR="001E15CE" w14:paraId="66C3E331" w14:textId="77777777" w:rsidTr="001E15CE">
        <w:tc>
          <w:tcPr>
            <w:tcW w:w="8352" w:type="dxa"/>
          </w:tcPr>
          <w:p w14:paraId="26E4FC5B" w14:textId="667A9617" w:rsidR="001E15CE" w:rsidRPr="002F3059" w:rsidRDefault="001E15CE" w:rsidP="001E15CE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 xml:space="preserve">        University Employee w/ &lt; 2 FTE Years of Service</w:t>
            </w:r>
          </w:p>
        </w:tc>
        <w:tc>
          <w:tcPr>
            <w:tcW w:w="864" w:type="dxa"/>
          </w:tcPr>
          <w:p w14:paraId="798E64F4" w14:textId="45B920D4" w:rsidR="001E15CE" w:rsidRPr="002F3059" w:rsidRDefault="001E15CE" w:rsidP="001E15CE">
            <w:pPr>
              <w:jc w:val="right"/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>15%</w:t>
            </w:r>
          </w:p>
        </w:tc>
      </w:tr>
      <w:tr w:rsidR="001E15CE" w14:paraId="2116327F" w14:textId="77777777" w:rsidTr="001E15CE">
        <w:tc>
          <w:tcPr>
            <w:tcW w:w="8352" w:type="dxa"/>
          </w:tcPr>
          <w:p w14:paraId="296B3F1B" w14:textId="34FF1BC1" w:rsidR="001E15CE" w:rsidRPr="002F3059" w:rsidRDefault="001E15CE" w:rsidP="00B02F59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>Spouses</w:t>
            </w:r>
            <w:r w:rsidR="00B02F59">
              <w:rPr>
                <w:rFonts w:ascii="Times New Roman" w:hAnsi="Times New Roman" w:cs="Times New Roman"/>
              </w:rPr>
              <w:t xml:space="preserve"> and </w:t>
            </w:r>
            <w:r w:rsidRPr="002F3059">
              <w:rPr>
                <w:rFonts w:ascii="Times New Roman" w:hAnsi="Times New Roman" w:cs="Times New Roman"/>
              </w:rPr>
              <w:t>D</w:t>
            </w:r>
            <w:r w:rsidR="00B02F59">
              <w:rPr>
                <w:rFonts w:ascii="Times New Roman" w:hAnsi="Times New Roman" w:cs="Times New Roman"/>
              </w:rPr>
              <w:t xml:space="preserve">ependent Children </w:t>
            </w:r>
            <w:r w:rsidRPr="002F3059">
              <w:rPr>
                <w:rFonts w:ascii="Times New Roman" w:hAnsi="Times New Roman" w:cs="Times New Roman"/>
              </w:rPr>
              <w:t>of Retired University Employees</w:t>
            </w:r>
            <w:r w:rsidR="002F164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4" w:type="dxa"/>
          </w:tcPr>
          <w:p w14:paraId="1260A7E8" w14:textId="00BFE4B6" w:rsidR="001E15CE" w:rsidRPr="002F3059" w:rsidRDefault="00815DE1" w:rsidP="00815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F3059">
              <w:rPr>
                <w:rFonts w:ascii="Times New Roman" w:hAnsi="Times New Roman" w:cs="Times New Roman"/>
              </w:rPr>
              <w:t>%</w:t>
            </w:r>
          </w:p>
        </w:tc>
      </w:tr>
      <w:tr w:rsidR="001E15CE" w14:paraId="7465E6D9" w14:textId="77777777" w:rsidTr="001E15CE">
        <w:tc>
          <w:tcPr>
            <w:tcW w:w="8352" w:type="dxa"/>
          </w:tcPr>
          <w:p w14:paraId="3943440C" w14:textId="3179201E" w:rsidR="001E15CE" w:rsidRPr="002F3059" w:rsidRDefault="002F3059" w:rsidP="00B02F59">
            <w:pPr>
              <w:rPr>
                <w:rFonts w:ascii="Times New Roman" w:hAnsi="Times New Roman" w:cs="Times New Roman"/>
              </w:rPr>
            </w:pPr>
            <w:r w:rsidRPr="002F3059">
              <w:rPr>
                <w:rFonts w:ascii="Times New Roman" w:hAnsi="Times New Roman" w:cs="Times New Roman"/>
              </w:rPr>
              <w:t>Spouses</w:t>
            </w:r>
            <w:r w:rsidR="00B02F59">
              <w:rPr>
                <w:rFonts w:ascii="Times New Roman" w:hAnsi="Times New Roman" w:cs="Times New Roman"/>
              </w:rPr>
              <w:t xml:space="preserve"> and </w:t>
            </w:r>
            <w:r w:rsidRPr="002F3059">
              <w:rPr>
                <w:rFonts w:ascii="Times New Roman" w:hAnsi="Times New Roman" w:cs="Times New Roman"/>
              </w:rPr>
              <w:t>Dependent Children</w:t>
            </w:r>
            <w:r w:rsidR="00B02F59">
              <w:rPr>
                <w:rFonts w:ascii="Times New Roman" w:hAnsi="Times New Roman" w:cs="Times New Roman"/>
              </w:rPr>
              <w:t xml:space="preserve"> </w:t>
            </w:r>
            <w:r w:rsidRPr="002F3059">
              <w:rPr>
                <w:rFonts w:ascii="Times New Roman" w:hAnsi="Times New Roman" w:cs="Times New Roman"/>
              </w:rPr>
              <w:t>of Deceased University Employees</w:t>
            </w:r>
            <w:r w:rsidR="002F1643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64" w:type="dxa"/>
          </w:tcPr>
          <w:p w14:paraId="64964870" w14:textId="44A01D46" w:rsidR="001E15CE" w:rsidRPr="002F3059" w:rsidRDefault="00815DE1" w:rsidP="002F30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F3059">
              <w:rPr>
                <w:rFonts w:ascii="Times New Roman" w:hAnsi="Times New Roman" w:cs="Times New Roman"/>
              </w:rPr>
              <w:t>%</w:t>
            </w:r>
          </w:p>
        </w:tc>
      </w:tr>
    </w:tbl>
    <w:p w14:paraId="04F90395" w14:textId="6C8834C1" w:rsidR="002F1643" w:rsidRPr="002F1643" w:rsidRDefault="002F1643" w:rsidP="002F305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Part-time University Employees are eligible for up to seven (7) credits per semester.</w:t>
      </w:r>
    </w:p>
    <w:p w14:paraId="046CB46C" w14:textId="27CB300A" w:rsidR="00CD1488" w:rsidRPr="002F3059" w:rsidRDefault="002F1643" w:rsidP="002F1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F3059" w:rsidRPr="002F3059">
        <w:rPr>
          <w:rFonts w:ascii="Times New Roman" w:hAnsi="Times New Roman" w:cs="Times New Roman"/>
          <w:sz w:val="20"/>
          <w:szCs w:val="20"/>
        </w:rPr>
        <w:t>One (1) program of study.</w:t>
      </w:r>
    </w:p>
    <w:p w14:paraId="2218D573" w14:textId="2155FAB3" w:rsidR="002F3059" w:rsidRPr="002F3059" w:rsidRDefault="002F1643" w:rsidP="002F3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F3059" w:rsidRPr="002F3059">
        <w:rPr>
          <w:rFonts w:ascii="Times New Roman" w:hAnsi="Times New Roman" w:cs="Times New Roman"/>
          <w:sz w:val="20"/>
          <w:szCs w:val="20"/>
        </w:rPr>
        <w:t xml:space="preserve">One (1) program of study; undergraduate only </w:t>
      </w:r>
    </w:p>
    <w:p w14:paraId="6F8CD75D" w14:textId="4DBF7780" w:rsidR="002F3059" w:rsidRPr="002F3059" w:rsidRDefault="002F1643" w:rsidP="002F3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2F3059" w:rsidRPr="002F3059">
        <w:rPr>
          <w:rFonts w:ascii="Times New Roman" w:hAnsi="Times New Roman" w:cs="Times New Roman"/>
          <w:sz w:val="20"/>
          <w:szCs w:val="20"/>
        </w:rPr>
        <w:t xml:space="preserve">With at least five (5) years of FTE University Service; </w:t>
      </w:r>
      <w:r w:rsidR="00464702">
        <w:rPr>
          <w:rFonts w:ascii="Times New Roman" w:hAnsi="Times New Roman" w:cs="Times New Roman"/>
          <w:sz w:val="20"/>
          <w:szCs w:val="20"/>
        </w:rPr>
        <w:t>o</w:t>
      </w:r>
      <w:r w:rsidR="002F3059" w:rsidRPr="002F3059">
        <w:rPr>
          <w:rFonts w:ascii="Times New Roman" w:hAnsi="Times New Roman" w:cs="Times New Roman"/>
          <w:sz w:val="20"/>
          <w:szCs w:val="20"/>
        </w:rPr>
        <w:t>ne (1) program of study; undergraduate only</w:t>
      </w:r>
    </w:p>
    <w:p w14:paraId="49CEEA7C" w14:textId="77777777" w:rsidR="002F3059" w:rsidRPr="002F3059" w:rsidRDefault="002F3059" w:rsidP="002F3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0665A6" w14:textId="771A4DF2" w:rsidR="002F3059" w:rsidRPr="002F3059" w:rsidRDefault="002F3059" w:rsidP="002F3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59">
        <w:rPr>
          <w:rFonts w:ascii="Times New Roman" w:hAnsi="Times New Roman" w:cs="Times New Roman"/>
          <w:sz w:val="20"/>
          <w:szCs w:val="20"/>
        </w:rPr>
        <w:t>NOTE:</w:t>
      </w:r>
      <w:r w:rsidRPr="002F3059">
        <w:rPr>
          <w:sz w:val="20"/>
          <w:szCs w:val="20"/>
        </w:rPr>
        <w:t xml:space="preserve"> </w:t>
      </w:r>
      <w:r w:rsidRPr="002F3059">
        <w:rPr>
          <w:rFonts w:ascii="Times New Roman" w:hAnsi="Times New Roman" w:cs="Times New Roman"/>
          <w:sz w:val="20"/>
          <w:szCs w:val="20"/>
        </w:rPr>
        <w:t>A terminated Univ</w:t>
      </w:r>
      <w:r w:rsidR="00B02F59">
        <w:rPr>
          <w:rFonts w:ascii="Times New Roman" w:hAnsi="Times New Roman" w:cs="Times New Roman"/>
          <w:sz w:val="20"/>
          <w:szCs w:val="20"/>
        </w:rPr>
        <w:t xml:space="preserve">ersity Employee (or the Spouse or </w:t>
      </w:r>
      <w:r w:rsidRPr="002F3059">
        <w:rPr>
          <w:rFonts w:ascii="Times New Roman" w:hAnsi="Times New Roman" w:cs="Times New Roman"/>
          <w:sz w:val="20"/>
          <w:szCs w:val="20"/>
        </w:rPr>
        <w:t>Depe</w:t>
      </w:r>
      <w:r w:rsidR="00B02F59">
        <w:rPr>
          <w:rFonts w:ascii="Times New Roman" w:hAnsi="Times New Roman" w:cs="Times New Roman"/>
          <w:sz w:val="20"/>
          <w:szCs w:val="20"/>
        </w:rPr>
        <w:t xml:space="preserve">ndent Child </w:t>
      </w:r>
      <w:r w:rsidRPr="002F3059">
        <w:rPr>
          <w:rFonts w:ascii="Times New Roman" w:hAnsi="Times New Roman" w:cs="Times New Roman"/>
          <w:sz w:val="20"/>
          <w:szCs w:val="20"/>
        </w:rPr>
        <w:t>of a Terminated University Employee) may complete a semester or course for which a Student Tuition Credit was previously applied.</w:t>
      </w:r>
    </w:p>
    <w:p w14:paraId="59524E0D" w14:textId="77777777" w:rsidR="00CD1488" w:rsidRPr="00CD1488" w:rsidRDefault="00CD1488" w:rsidP="00CD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88" w:rsidRPr="00CD1488">
      <w:head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48D9E" w14:textId="77777777" w:rsidR="00045235" w:rsidRDefault="00045235" w:rsidP="00BB2084">
      <w:pPr>
        <w:spacing w:after="0" w:line="240" w:lineRule="auto"/>
      </w:pPr>
      <w:r>
        <w:separator/>
      </w:r>
    </w:p>
  </w:endnote>
  <w:endnote w:type="continuationSeparator" w:id="0">
    <w:p w14:paraId="4CD48E76" w14:textId="77777777" w:rsidR="00045235" w:rsidRDefault="00045235" w:rsidP="00BB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NFTL T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939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6FBCA7F" w14:textId="1510F6E3" w:rsidR="00815DE1" w:rsidRDefault="00815DE1" w:rsidP="00815DE1">
        <w:pPr>
          <w:pStyle w:val="Footer"/>
          <w:rPr>
            <w:rFonts w:ascii="Times New Roman" w:hAnsi="Times New Roman" w:cs="Times New Roman"/>
            <w:noProof/>
            <w:sz w:val="24"/>
            <w:szCs w:val="2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75"/>
          <w:gridCol w:w="4675"/>
        </w:tblGrid>
        <w:tr w:rsidR="00815DE1" w14:paraId="1374E732" w14:textId="77777777" w:rsidTr="00815DE1">
          <w:tc>
            <w:tcPr>
              <w:tcW w:w="4675" w:type="dxa"/>
            </w:tcPr>
            <w:p w14:paraId="442A159B" w14:textId="76749CCA" w:rsidR="00815DE1" w:rsidRDefault="00482DDB" w:rsidP="00815DE1">
              <w:pPr>
                <w:pStyle w:val="Foo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August 9, 2018</w:t>
              </w:r>
            </w:p>
          </w:tc>
          <w:tc>
            <w:tcPr>
              <w:tcW w:w="4675" w:type="dxa"/>
            </w:tcPr>
            <w:p w14:paraId="1D8BB394" w14:textId="3C772243" w:rsidR="00815DE1" w:rsidRDefault="00815DE1" w:rsidP="00815DE1">
              <w:pPr>
                <w:pStyle w:val="Footer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85A4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85A4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Pr="00885A4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4537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  <w:r w:rsidRPr="00885A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end"/>
              </w:r>
            </w:p>
          </w:tc>
        </w:tr>
      </w:tbl>
      <w:p w14:paraId="52B6FB67" w14:textId="3EE58A6A" w:rsidR="00885A40" w:rsidRPr="00885A40" w:rsidRDefault="00045235" w:rsidP="00815DE1">
        <w:pPr>
          <w:pStyle w:val="Foo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0D663EC0" w14:textId="77777777" w:rsidR="006F345D" w:rsidRDefault="006F3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6066B" w14:textId="77777777" w:rsidR="00045235" w:rsidRDefault="00045235" w:rsidP="00BB2084">
      <w:pPr>
        <w:spacing w:after="0" w:line="240" w:lineRule="auto"/>
      </w:pPr>
      <w:r>
        <w:separator/>
      </w:r>
    </w:p>
  </w:footnote>
  <w:footnote w:type="continuationSeparator" w:id="0">
    <w:p w14:paraId="453CA7B8" w14:textId="77777777" w:rsidR="00045235" w:rsidRDefault="00045235" w:rsidP="00BB2084">
      <w:pPr>
        <w:spacing w:after="0" w:line="240" w:lineRule="auto"/>
      </w:pPr>
      <w:r>
        <w:continuationSeparator/>
      </w:r>
    </w:p>
  </w:footnote>
  <w:footnote w:id="1">
    <w:p w14:paraId="72539397" w14:textId="2EC02F9A" w:rsidR="00826674" w:rsidRPr="00826674" w:rsidRDefault="00826674" w:rsidP="0082667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826674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26674">
        <w:rPr>
          <w:rFonts w:ascii="Times New Roman" w:hAnsi="Times New Roman" w:cs="Times New Roman"/>
          <w:sz w:val="24"/>
          <w:szCs w:val="24"/>
        </w:rPr>
        <w:t xml:space="preserve"> The </w:t>
      </w:r>
      <w:r w:rsidRPr="00826674">
        <w:rPr>
          <w:rFonts w:ascii="Times New Roman" w:hAnsi="Times New Roman" w:cs="Times New Roman"/>
          <w:i/>
          <w:sz w:val="24"/>
          <w:szCs w:val="24"/>
        </w:rPr>
        <w:t>Policy on Tuition Waivers</w:t>
      </w:r>
      <w:r w:rsidRPr="00826674">
        <w:rPr>
          <w:rFonts w:ascii="Times New Roman" w:hAnsi="Times New Roman" w:cs="Times New Roman"/>
          <w:sz w:val="24"/>
          <w:szCs w:val="24"/>
        </w:rPr>
        <w:t xml:space="preserve"> refers to discounts as “waivers.”  However, </w:t>
      </w:r>
      <w:r>
        <w:rPr>
          <w:rFonts w:ascii="Times New Roman" w:hAnsi="Times New Roman" w:cs="Times New Roman"/>
          <w:sz w:val="24"/>
          <w:szCs w:val="24"/>
        </w:rPr>
        <w:t>M.G.L. c. 75, § 1B</w:t>
      </w:r>
      <w:r w:rsidRPr="00826674">
        <w:rPr>
          <w:rFonts w:ascii="Times New Roman" w:hAnsi="Times New Roman" w:cs="Times New Roman"/>
          <w:sz w:val="24"/>
          <w:szCs w:val="24"/>
        </w:rPr>
        <w:t>, refers to discounts as “</w:t>
      </w:r>
      <w:r w:rsidR="00885A40">
        <w:rPr>
          <w:rFonts w:ascii="Times New Roman" w:hAnsi="Times New Roman" w:cs="Times New Roman"/>
          <w:sz w:val="24"/>
          <w:szCs w:val="24"/>
        </w:rPr>
        <w:t>Student Tuition C</w:t>
      </w:r>
      <w:r w:rsidRPr="00826674">
        <w:rPr>
          <w:rFonts w:ascii="Times New Roman" w:hAnsi="Times New Roman" w:cs="Times New Roman"/>
          <w:sz w:val="24"/>
          <w:szCs w:val="24"/>
        </w:rPr>
        <w:t>redits.”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ED97" w14:textId="09E27248" w:rsidR="001A30F0" w:rsidRDefault="00A03D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41DA8E6" wp14:editId="649D84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762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68644" w14:textId="77777777" w:rsidR="00A03DF2" w:rsidRDefault="00A03DF2" w:rsidP="00A03D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FINAL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DA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7868644" w14:textId="77777777" w:rsidR="00A03DF2" w:rsidRDefault="00A03DF2" w:rsidP="00A03D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FINAL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1F5E" w14:textId="5E3DCE4F" w:rsidR="001A30F0" w:rsidRDefault="00045235">
    <w:pPr>
      <w:pStyle w:val="Header"/>
    </w:pPr>
    <w:r>
      <w:rPr>
        <w:noProof/>
      </w:rPr>
      <w:pict w14:anchorId="58FC3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65"/>
    <w:multiLevelType w:val="hybridMultilevel"/>
    <w:tmpl w:val="82347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784C8F"/>
    <w:multiLevelType w:val="hybridMultilevel"/>
    <w:tmpl w:val="B308B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3400D"/>
    <w:multiLevelType w:val="hybridMultilevel"/>
    <w:tmpl w:val="9A380050"/>
    <w:lvl w:ilvl="0" w:tplc="E3DAA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DC6"/>
    <w:multiLevelType w:val="hybridMultilevel"/>
    <w:tmpl w:val="F72612B2"/>
    <w:lvl w:ilvl="0" w:tplc="A5AC5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F7B8F"/>
    <w:multiLevelType w:val="hybridMultilevel"/>
    <w:tmpl w:val="6E1E005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9E21A45"/>
    <w:multiLevelType w:val="hybridMultilevel"/>
    <w:tmpl w:val="C06EB59E"/>
    <w:lvl w:ilvl="0" w:tplc="F04A0ACC">
      <w:numFmt w:val="bullet"/>
      <w:lvlText w:val="•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9F4697D"/>
    <w:multiLevelType w:val="hybridMultilevel"/>
    <w:tmpl w:val="6EA63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7B7FB5"/>
    <w:multiLevelType w:val="hybridMultilevel"/>
    <w:tmpl w:val="AF666B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14A6"/>
    <w:multiLevelType w:val="hybridMultilevel"/>
    <w:tmpl w:val="8AB0E3FA"/>
    <w:lvl w:ilvl="0" w:tplc="A5AC58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533CD"/>
    <w:multiLevelType w:val="hybridMultilevel"/>
    <w:tmpl w:val="095EDBDE"/>
    <w:lvl w:ilvl="0" w:tplc="50D46AA2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5BA"/>
    <w:multiLevelType w:val="hybridMultilevel"/>
    <w:tmpl w:val="BF7EF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C7B36"/>
    <w:multiLevelType w:val="hybridMultilevel"/>
    <w:tmpl w:val="80D858C6"/>
    <w:lvl w:ilvl="0" w:tplc="B812FA00">
      <w:start w:val="1"/>
      <w:numFmt w:val="decimal"/>
      <w:lvlText w:val="(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B7EED"/>
    <w:multiLevelType w:val="multilevel"/>
    <w:tmpl w:val="307A45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23237F"/>
    <w:multiLevelType w:val="hybridMultilevel"/>
    <w:tmpl w:val="CEA65E40"/>
    <w:lvl w:ilvl="0" w:tplc="F04A0AC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4CBD"/>
    <w:multiLevelType w:val="hybridMultilevel"/>
    <w:tmpl w:val="6EFEA15A"/>
    <w:lvl w:ilvl="0" w:tplc="A5AC58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50A8"/>
    <w:multiLevelType w:val="hybridMultilevel"/>
    <w:tmpl w:val="FC0C1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93858"/>
    <w:multiLevelType w:val="hybridMultilevel"/>
    <w:tmpl w:val="B1208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3C5740"/>
    <w:multiLevelType w:val="hybridMultilevel"/>
    <w:tmpl w:val="EBFA7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D39D6"/>
    <w:multiLevelType w:val="hybridMultilevel"/>
    <w:tmpl w:val="1D441050"/>
    <w:lvl w:ilvl="0" w:tplc="AE5C91F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E15261"/>
    <w:multiLevelType w:val="hybridMultilevel"/>
    <w:tmpl w:val="1B6C3E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8A6CC3"/>
    <w:multiLevelType w:val="hybridMultilevel"/>
    <w:tmpl w:val="ACE0847E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1" w15:restartNumberingAfterBreak="0">
    <w:nsid w:val="4C1050B6"/>
    <w:multiLevelType w:val="hybridMultilevel"/>
    <w:tmpl w:val="BDC83DC4"/>
    <w:lvl w:ilvl="0" w:tplc="0D584AA2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C148CB"/>
    <w:multiLevelType w:val="hybridMultilevel"/>
    <w:tmpl w:val="DA80F88A"/>
    <w:lvl w:ilvl="0" w:tplc="28C6C2E2">
      <w:start w:val="1"/>
      <w:numFmt w:val="upp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0444C1"/>
    <w:multiLevelType w:val="hybridMultilevel"/>
    <w:tmpl w:val="943C2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EF527D"/>
    <w:multiLevelType w:val="hybridMultilevel"/>
    <w:tmpl w:val="CE925904"/>
    <w:lvl w:ilvl="0" w:tplc="A47A87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50844"/>
    <w:multiLevelType w:val="hybridMultilevel"/>
    <w:tmpl w:val="8CEE053E"/>
    <w:lvl w:ilvl="0" w:tplc="3280CF6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3620C1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C6112"/>
    <w:multiLevelType w:val="hybridMultilevel"/>
    <w:tmpl w:val="4568151A"/>
    <w:lvl w:ilvl="0" w:tplc="79F2A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FA0EA1"/>
    <w:multiLevelType w:val="hybridMultilevel"/>
    <w:tmpl w:val="CF14E0A2"/>
    <w:lvl w:ilvl="0" w:tplc="0F04646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DC10DE"/>
    <w:multiLevelType w:val="hybridMultilevel"/>
    <w:tmpl w:val="6AD4AA6E"/>
    <w:lvl w:ilvl="0" w:tplc="22AC729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C2C43"/>
    <w:multiLevelType w:val="hybridMultilevel"/>
    <w:tmpl w:val="0CB62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C63CC"/>
    <w:multiLevelType w:val="hybridMultilevel"/>
    <w:tmpl w:val="A40A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A6FF8"/>
    <w:multiLevelType w:val="hybridMultilevel"/>
    <w:tmpl w:val="302ED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274938"/>
    <w:multiLevelType w:val="hybridMultilevel"/>
    <w:tmpl w:val="6B44AE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5C5774"/>
    <w:multiLevelType w:val="hybridMultilevel"/>
    <w:tmpl w:val="CB806EBA"/>
    <w:lvl w:ilvl="0" w:tplc="79B0E84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F706A"/>
    <w:multiLevelType w:val="hybridMultilevel"/>
    <w:tmpl w:val="BD8E8016"/>
    <w:lvl w:ilvl="0" w:tplc="FE325F5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46C11"/>
    <w:multiLevelType w:val="hybridMultilevel"/>
    <w:tmpl w:val="3CAE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6D05"/>
    <w:multiLevelType w:val="hybridMultilevel"/>
    <w:tmpl w:val="0E182C0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B35B2"/>
    <w:multiLevelType w:val="hybridMultilevel"/>
    <w:tmpl w:val="701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913B2"/>
    <w:multiLevelType w:val="hybridMultilevel"/>
    <w:tmpl w:val="C6A0918A"/>
    <w:lvl w:ilvl="0" w:tplc="BE02EC6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CD721668">
      <w:start w:val="1"/>
      <w:numFmt w:val="decimal"/>
      <w:lvlText w:val="%3)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6DEF3382"/>
    <w:multiLevelType w:val="hybridMultilevel"/>
    <w:tmpl w:val="3FDC2B9C"/>
    <w:lvl w:ilvl="0" w:tplc="360E2C3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03856"/>
    <w:multiLevelType w:val="hybridMultilevel"/>
    <w:tmpl w:val="0376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52E41"/>
    <w:multiLevelType w:val="hybridMultilevel"/>
    <w:tmpl w:val="8108B358"/>
    <w:lvl w:ilvl="0" w:tplc="EF4A8E9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35EF0"/>
    <w:multiLevelType w:val="hybridMultilevel"/>
    <w:tmpl w:val="4568151A"/>
    <w:lvl w:ilvl="0" w:tplc="79F2A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901277"/>
    <w:multiLevelType w:val="hybridMultilevel"/>
    <w:tmpl w:val="6E1E005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A2D639D"/>
    <w:multiLevelType w:val="hybridMultilevel"/>
    <w:tmpl w:val="95F0C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9C75DD"/>
    <w:multiLevelType w:val="hybridMultilevel"/>
    <w:tmpl w:val="E3E67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EB36269"/>
    <w:multiLevelType w:val="hybridMultilevel"/>
    <w:tmpl w:val="DA80F88A"/>
    <w:lvl w:ilvl="0" w:tplc="28C6C2E2">
      <w:start w:val="1"/>
      <w:numFmt w:val="upp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2"/>
  </w:num>
  <w:num w:numId="3">
    <w:abstractNumId w:val="43"/>
  </w:num>
  <w:num w:numId="4">
    <w:abstractNumId w:val="17"/>
  </w:num>
  <w:num w:numId="5">
    <w:abstractNumId w:val="37"/>
  </w:num>
  <w:num w:numId="6">
    <w:abstractNumId w:val="19"/>
  </w:num>
  <w:num w:numId="7">
    <w:abstractNumId w:val="7"/>
  </w:num>
  <w:num w:numId="8">
    <w:abstractNumId w:val="4"/>
  </w:num>
  <w:num w:numId="9">
    <w:abstractNumId w:val="15"/>
  </w:num>
  <w:num w:numId="10">
    <w:abstractNumId w:val="25"/>
  </w:num>
  <w:num w:numId="11">
    <w:abstractNumId w:val="28"/>
  </w:num>
  <w:num w:numId="12">
    <w:abstractNumId w:val="46"/>
  </w:num>
  <w:num w:numId="13">
    <w:abstractNumId w:val="22"/>
  </w:num>
  <w:num w:numId="14">
    <w:abstractNumId w:val="32"/>
  </w:num>
  <w:num w:numId="15">
    <w:abstractNumId w:val="45"/>
  </w:num>
  <w:num w:numId="16">
    <w:abstractNumId w:val="31"/>
  </w:num>
  <w:num w:numId="17">
    <w:abstractNumId w:val="6"/>
  </w:num>
  <w:num w:numId="18">
    <w:abstractNumId w:val="18"/>
  </w:num>
  <w:num w:numId="19">
    <w:abstractNumId w:val="33"/>
  </w:num>
  <w:num w:numId="20">
    <w:abstractNumId w:val="23"/>
  </w:num>
  <w:num w:numId="21">
    <w:abstractNumId w:val="44"/>
  </w:num>
  <w:num w:numId="22">
    <w:abstractNumId w:val="21"/>
  </w:num>
  <w:num w:numId="23">
    <w:abstractNumId w:val="1"/>
  </w:num>
  <w:num w:numId="24">
    <w:abstractNumId w:val="16"/>
  </w:num>
  <w:num w:numId="25">
    <w:abstractNumId w:val="0"/>
  </w:num>
  <w:num w:numId="26">
    <w:abstractNumId w:val="2"/>
  </w:num>
  <w:num w:numId="27">
    <w:abstractNumId w:val="35"/>
  </w:num>
  <w:num w:numId="28">
    <w:abstractNumId w:val="10"/>
  </w:num>
  <w:num w:numId="29">
    <w:abstractNumId w:val="20"/>
  </w:num>
  <w:num w:numId="30">
    <w:abstractNumId w:val="5"/>
  </w:num>
  <w:num w:numId="31">
    <w:abstractNumId w:val="13"/>
  </w:num>
  <w:num w:numId="32">
    <w:abstractNumId w:val="39"/>
  </w:num>
  <w:num w:numId="33">
    <w:abstractNumId w:val="27"/>
  </w:num>
  <w:num w:numId="34">
    <w:abstractNumId w:val="11"/>
  </w:num>
  <w:num w:numId="35">
    <w:abstractNumId w:val="24"/>
  </w:num>
  <w:num w:numId="36">
    <w:abstractNumId w:val="8"/>
  </w:num>
  <w:num w:numId="37">
    <w:abstractNumId w:val="34"/>
  </w:num>
  <w:num w:numId="38">
    <w:abstractNumId w:val="3"/>
  </w:num>
  <w:num w:numId="39">
    <w:abstractNumId w:val="36"/>
  </w:num>
  <w:num w:numId="40">
    <w:abstractNumId w:val="38"/>
  </w:num>
  <w:num w:numId="41">
    <w:abstractNumId w:val="26"/>
  </w:num>
  <w:num w:numId="42">
    <w:abstractNumId w:val="30"/>
  </w:num>
  <w:num w:numId="43">
    <w:abstractNumId w:val="29"/>
  </w:num>
  <w:num w:numId="44">
    <w:abstractNumId w:val="42"/>
  </w:num>
  <w:num w:numId="45">
    <w:abstractNumId w:val="14"/>
  </w:num>
  <w:num w:numId="46">
    <w:abstractNumId w:val="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EC"/>
    <w:rsid w:val="00000A59"/>
    <w:rsid w:val="00001052"/>
    <w:rsid w:val="000016ED"/>
    <w:rsid w:val="00001D50"/>
    <w:rsid w:val="000053D4"/>
    <w:rsid w:val="000109A1"/>
    <w:rsid w:val="00010A7F"/>
    <w:rsid w:val="000111BF"/>
    <w:rsid w:val="00013471"/>
    <w:rsid w:val="000169F6"/>
    <w:rsid w:val="00017941"/>
    <w:rsid w:val="000212AB"/>
    <w:rsid w:val="0002417E"/>
    <w:rsid w:val="00026810"/>
    <w:rsid w:val="00027857"/>
    <w:rsid w:val="00027BF1"/>
    <w:rsid w:val="00030098"/>
    <w:rsid w:val="00034475"/>
    <w:rsid w:val="000366FC"/>
    <w:rsid w:val="000372E7"/>
    <w:rsid w:val="000439D3"/>
    <w:rsid w:val="00043A15"/>
    <w:rsid w:val="00044708"/>
    <w:rsid w:val="00044F23"/>
    <w:rsid w:val="00045235"/>
    <w:rsid w:val="000466B1"/>
    <w:rsid w:val="0004780B"/>
    <w:rsid w:val="000505DC"/>
    <w:rsid w:val="00050F5A"/>
    <w:rsid w:val="000513AC"/>
    <w:rsid w:val="00057624"/>
    <w:rsid w:val="000605CB"/>
    <w:rsid w:val="000609D6"/>
    <w:rsid w:val="0006106B"/>
    <w:rsid w:val="00062220"/>
    <w:rsid w:val="00063B80"/>
    <w:rsid w:val="00063CD7"/>
    <w:rsid w:val="00063E6E"/>
    <w:rsid w:val="00064365"/>
    <w:rsid w:val="00064F83"/>
    <w:rsid w:val="000677C1"/>
    <w:rsid w:val="00071190"/>
    <w:rsid w:val="0007195D"/>
    <w:rsid w:val="00072014"/>
    <w:rsid w:val="00077B3E"/>
    <w:rsid w:val="00081C22"/>
    <w:rsid w:val="00082CCF"/>
    <w:rsid w:val="0008648B"/>
    <w:rsid w:val="00086F4C"/>
    <w:rsid w:val="0008747E"/>
    <w:rsid w:val="00087745"/>
    <w:rsid w:val="00087D19"/>
    <w:rsid w:val="00090C90"/>
    <w:rsid w:val="0009126D"/>
    <w:rsid w:val="00092855"/>
    <w:rsid w:val="00092AD4"/>
    <w:rsid w:val="00092E10"/>
    <w:rsid w:val="0009473A"/>
    <w:rsid w:val="000961A0"/>
    <w:rsid w:val="00096693"/>
    <w:rsid w:val="000974A9"/>
    <w:rsid w:val="0009796C"/>
    <w:rsid w:val="000A1148"/>
    <w:rsid w:val="000A2299"/>
    <w:rsid w:val="000A3703"/>
    <w:rsid w:val="000A4E95"/>
    <w:rsid w:val="000A52B5"/>
    <w:rsid w:val="000A635A"/>
    <w:rsid w:val="000A734E"/>
    <w:rsid w:val="000A7499"/>
    <w:rsid w:val="000B49F4"/>
    <w:rsid w:val="000B4CE3"/>
    <w:rsid w:val="000B63F9"/>
    <w:rsid w:val="000C106A"/>
    <w:rsid w:val="000C1381"/>
    <w:rsid w:val="000C1413"/>
    <w:rsid w:val="000C30DD"/>
    <w:rsid w:val="000C4BC4"/>
    <w:rsid w:val="000C52D7"/>
    <w:rsid w:val="000C650F"/>
    <w:rsid w:val="000C7121"/>
    <w:rsid w:val="000D1EBE"/>
    <w:rsid w:val="000D2D6B"/>
    <w:rsid w:val="000D4579"/>
    <w:rsid w:val="000D62B9"/>
    <w:rsid w:val="000D69F9"/>
    <w:rsid w:val="000D6C72"/>
    <w:rsid w:val="000D7985"/>
    <w:rsid w:val="000E3E54"/>
    <w:rsid w:val="000E67F8"/>
    <w:rsid w:val="000E6AEE"/>
    <w:rsid w:val="000F1BC7"/>
    <w:rsid w:val="000F35D4"/>
    <w:rsid w:val="000F79D3"/>
    <w:rsid w:val="000F7CF4"/>
    <w:rsid w:val="0010000D"/>
    <w:rsid w:val="00100AAF"/>
    <w:rsid w:val="00101755"/>
    <w:rsid w:val="00105289"/>
    <w:rsid w:val="001054D2"/>
    <w:rsid w:val="001067C6"/>
    <w:rsid w:val="00106C95"/>
    <w:rsid w:val="00106EC3"/>
    <w:rsid w:val="00107A4D"/>
    <w:rsid w:val="0011068A"/>
    <w:rsid w:val="00111C90"/>
    <w:rsid w:val="00112B94"/>
    <w:rsid w:val="00116028"/>
    <w:rsid w:val="0011632F"/>
    <w:rsid w:val="00120749"/>
    <w:rsid w:val="00120C87"/>
    <w:rsid w:val="001217A9"/>
    <w:rsid w:val="0012200B"/>
    <w:rsid w:val="00123ABC"/>
    <w:rsid w:val="00125C76"/>
    <w:rsid w:val="00125E11"/>
    <w:rsid w:val="00126020"/>
    <w:rsid w:val="001268DF"/>
    <w:rsid w:val="00127BFD"/>
    <w:rsid w:val="001303C5"/>
    <w:rsid w:val="00130C4A"/>
    <w:rsid w:val="00130E8C"/>
    <w:rsid w:val="001321A2"/>
    <w:rsid w:val="00135ACD"/>
    <w:rsid w:val="00135BE4"/>
    <w:rsid w:val="0013679B"/>
    <w:rsid w:val="00137CCF"/>
    <w:rsid w:val="00140DE8"/>
    <w:rsid w:val="00142511"/>
    <w:rsid w:val="0014317D"/>
    <w:rsid w:val="00144C96"/>
    <w:rsid w:val="00144D3B"/>
    <w:rsid w:val="0014640A"/>
    <w:rsid w:val="00146749"/>
    <w:rsid w:val="001471BB"/>
    <w:rsid w:val="0015106B"/>
    <w:rsid w:val="00152DBC"/>
    <w:rsid w:val="001542F6"/>
    <w:rsid w:val="001609C3"/>
    <w:rsid w:val="001622C8"/>
    <w:rsid w:val="00162DE8"/>
    <w:rsid w:val="0016466E"/>
    <w:rsid w:val="0016533B"/>
    <w:rsid w:val="00171B0D"/>
    <w:rsid w:val="00175E3D"/>
    <w:rsid w:val="00177E4E"/>
    <w:rsid w:val="001826BB"/>
    <w:rsid w:val="00182BE0"/>
    <w:rsid w:val="00183C08"/>
    <w:rsid w:val="00184979"/>
    <w:rsid w:val="00185800"/>
    <w:rsid w:val="001861C3"/>
    <w:rsid w:val="0018758C"/>
    <w:rsid w:val="001876F4"/>
    <w:rsid w:val="001879AC"/>
    <w:rsid w:val="00190FA1"/>
    <w:rsid w:val="001912B3"/>
    <w:rsid w:val="00191709"/>
    <w:rsid w:val="00192C26"/>
    <w:rsid w:val="00192E7C"/>
    <w:rsid w:val="00192FBA"/>
    <w:rsid w:val="00193600"/>
    <w:rsid w:val="001973CA"/>
    <w:rsid w:val="001A15DC"/>
    <w:rsid w:val="001A30F0"/>
    <w:rsid w:val="001A4D20"/>
    <w:rsid w:val="001A51D8"/>
    <w:rsid w:val="001B346B"/>
    <w:rsid w:val="001B5304"/>
    <w:rsid w:val="001B6121"/>
    <w:rsid w:val="001C01DC"/>
    <w:rsid w:val="001C1786"/>
    <w:rsid w:val="001C408A"/>
    <w:rsid w:val="001C454A"/>
    <w:rsid w:val="001C4FCE"/>
    <w:rsid w:val="001C55B2"/>
    <w:rsid w:val="001C57B5"/>
    <w:rsid w:val="001C57D4"/>
    <w:rsid w:val="001C582F"/>
    <w:rsid w:val="001C65F5"/>
    <w:rsid w:val="001C6E03"/>
    <w:rsid w:val="001C7874"/>
    <w:rsid w:val="001D08D9"/>
    <w:rsid w:val="001D10DE"/>
    <w:rsid w:val="001D4297"/>
    <w:rsid w:val="001D715D"/>
    <w:rsid w:val="001D7269"/>
    <w:rsid w:val="001E03A2"/>
    <w:rsid w:val="001E0BE6"/>
    <w:rsid w:val="001E15CE"/>
    <w:rsid w:val="001E2DE2"/>
    <w:rsid w:val="001E2E47"/>
    <w:rsid w:val="001E543B"/>
    <w:rsid w:val="001E5977"/>
    <w:rsid w:val="001E7DA6"/>
    <w:rsid w:val="001F1481"/>
    <w:rsid w:val="001F41D4"/>
    <w:rsid w:val="001F4E66"/>
    <w:rsid w:val="001F5B71"/>
    <w:rsid w:val="001F6729"/>
    <w:rsid w:val="001F68AB"/>
    <w:rsid w:val="002005E0"/>
    <w:rsid w:val="00204764"/>
    <w:rsid w:val="00205603"/>
    <w:rsid w:val="00205782"/>
    <w:rsid w:val="0020613A"/>
    <w:rsid w:val="0020705C"/>
    <w:rsid w:val="00207153"/>
    <w:rsid w:val="002071E3"/>
    <w:rsid w:val="0020731C"/>
    <w:rsid w:val="002074F2"/>
    <w:rsid w:val="00210CEA"/>
    <w:rsid w:val="00216458"/>
    <w:rsid w:val="002202E6"/>
    <w:rsid w:val="002206BF"/>
    <w:rsid w:val="00221498"/>
    <w:rsid w:val="0022335E"/>
    <w:rsid w:val="002233BB"/>
    <w:rsid w:val="002246CD"/>
    <w:rsid w:val="00224803"/>
    <w:rsid w:val="00224960"/>
    <w:rsid w:val="0022621E"/>
    <w:rsid w:val="00226D06"/>
    <w:rsid w:val="00226EE8"/>
    <w:rsid w:val="002277B7"/>
    <w:rsid w:val="002305F7"/>
    <w:rsid w:val="00230913"/>
    <w:rsid w:val="00231FEA"/>
    <w:rsid w:val="00232827"/>
    <w:rsid w:val="002337D4"/>
    <w:rsid w:val="00233B6B"/>
    <w:rsid w:val="002342C2"/>
    <w:rsid w:val="00235D9A"/>
    <w:rsid w:val="002375C6"/>
    <w:rsid w:val="00240D4F"/>
    <w:rsid w:val="002426EC"/>
    <w:rsid w:val="00243990"/>
    <w:rsid w:val="00245788"/>
    <w:rsid w:val="002469D7"/>
    <w:rsid w:val="0024714E"/>
    <w:rsid w:val="0025115A"/>
    <w:rsid w:val="0025164B"/>
    <w:rsid w:val="00252AD7"/>
    <w:rsid w:val="002530A9"/>
    <w:rsid w:val="002532A2"/>
    <w:rsid w:val="00254313"/>
    <w:rsid w:val="00255C80"/>
    <w:rsid w:val="002565F4"/>
    <w:rsid w:val="0025668C"/>
    <w:rsid w:val="002570F5"/>
    <w:rsid w:val="00257EE7"/>
    <w:rsid w:val="00263917"/>
    <w:rsid w:val="00263F11"/>
    <w:rsid w:val="00264066"/>
    <w:rsid w:val="00266BD8"/>
    <w:rsid w:val="00271D75"/>
    <w:rsid w:val="002737D4"/>
    <w:rsid w:val="002755F0"/>
    <w:rsid w:val="002760D6"/>
    <w:rsid w:val="00276614"/>
    <w:rsid w:val="00277C62"/>
    <w:rsid w:val="00280B0F"/>
    <w:rsid w:val="002822BA"/>
    <w:rsid w:val="00283CF2"/>
    <w:rsid w:val="002860DC"/>
    <w:rsid w:val="002914C1"/>
    <w:rsid w:val="0029694D"/>
    <w:rsid w:val="002A27A3"/>
    <w:rsid w:val="002A49DB"/>
    <w:rsid w:val="002A5139"/>
    <w:rsid w:val="002A60F2"/>
    <w:rsid w:val="002A6C28"/>
    <w:rsid w:val="002A7B50"/>
    <w:rsid w:val="002A7C6B"/>
    <w:rsid w:val="002B0000"/>
    <w:rsid w:val="002B0FE1"/>
    <w:rsid w:val="002B2657"/>
    <w:rsid w:val="002B57BA"/>
    <w:rsid w:val="002B6E1A"/>
    <w:rsid w:val="002B7D66"/>
    <w:rsid w:val="002C2D64"/>
    <w:rsid w:val="002C363C"/>
    <w:rsid w:val="002C3D7B"/>
    <w:rsid w:val="002C42D8"/>
    <w:rsid w:val="002C4425"/>
    <w:rsid w:val="002C4F03"/>
    <w:rsid w:val="002C7648"/>
    <w:rsid w:val="002D32D1"/>
    <w:rsid w:val="002D3D49"/>
    <w:rsid w:val="002D3DA7"/>
    <w:rsid w:val="002D4A76"/>
    <w:rsid w:val="002D6132"/>
    <w:rsid w:val="002D73D6"/>
    <w:rsid w:val="002D7988"/>
    <w:rsid w:val="002E06CC"/>
    <w:rsid w:val="002E1670"/>
    <w:rsid w:val="002E320B"/>
    <w:rsid w:val="002E35E3"/>
    <w:rsid w:val="002E3D4B"/>
    <w:rsid w:val="002E5B26"/>
    <w:rsid w:val="002E750C"/>
    <w:rsid w:val="002F1643"/>
    <w:rsid w:val="002F1CC5"/>
    <w:rsid w:val="002F20DB"/>
    <w:rsid w:val="002F2E71"/>
    <w:rsid w:val="002F3059"/>
    <w:rsid w:val="002F3405"/>
    <w:rsid w:val="002F4028"/>
    <w:rsid w:val="002F7A48"/>
    <w:rsid w:val="0030058A"/>
    <w:rsid w:val="0030072F"/>
    <w:rsid w:val="003007F4"/>
    <w:rsid w:val="003034ED"/>
    <w:rsid w:val="00306643"/>
    <w:rsid w:val="0030693D"/>
    <w:rsid w:val="00307109"/>
    <w:rsid w:val="00311CFB"/>
    <w:rsid w:val="00313E26"/>
    <w:rsid w:val="00315D4A"/>
    <w:rsid w:val="003165DB"/>
    <w:rsid w:val="00317F00"/>
    <w:rsid w:val="00317FA5"/>
    <w:rsid w:val="00321ACC"/>
    <w:rsid w:val="00321B24"/>
    <w:rsid w:val="00321D0D"/>
    <w:rsid w:val="003238E3"/>
    <w:rsid w:val="003241E2"/>
    <w:rsid w:val="003244F7"/>
    <w:rsid w:val="003258F1"/>
    <w:rsid w:val="003264F9"/>
    <w:rsid w:val="003314F4"/>
    <w:rsid w:val="003321BB"/>
    <w:rsid w:val="00332AF3"/>
    <w:rsid w:val="00332EAC"/>
    <w:rsid w:val="00336EA6"/>
    <w:rsid w:val="00340317"/>
    <w:rsid w:val="0034139D"/>
    <w:rsid w:val="00345CF6"/>
    <w:rsid w:val="00346285"/>
    <w:rsid w:val="00347447"/>
    <w:rsid w:val="00350FF2"/>
    <w:rsid w:val="00352137"/>
    <w:rsid w:val="00352717"/>
    <w:rsid w:val="00352FD8"/>
    <w:rsid w:val="00353753"/>
    <w:rsid w:val="003556C9"/>
    <w:rsid w:val="00356A36"/>
    <w:rsid w:val="00357CA7"/>
    <w:rsid w:val="00357FA8"/>
    <w:rsid w:val="003616A5"/>
    <w:rsid w:val="00361A10"/>
    <w:rsid w:val="00361E4E"/>
    <w:rsid w:val="00362EAE"/>
    <w:rsid w:val="0036322F"/>
    <w:rsid w:val="003647A0"/>
    <w:rsid w:val="00364993"/>
    <w:rsid w:val="00367BFE"/>
    <w:rsid w:val="003715F6"/>
    <w:rsid w:val="00371DD3"/>
    <w:rsid w:val="0037298D"/>
    <w:rsid w:val="00374853"/>
    <w:rsid w:val="0037734C"/>
    <w:rsid w:val="00377725"/>
    <w:rsid w:val="00382B44"/>
    <w:rsid w:val="003833DE"/>
    <w:rsid w:val="00385A67"/>
    <w:rsid w:val="00386F32"/>
    <w:rsid w:val="00386FC1"/>
    <w:rsid w:val="00387B0C"/>
    <w:rsid w:val="00390DD0"/>
    <w:rsid w:val="00391678"/>
    <w:rsid w:val="0039532C"/>
    <w:rsid w:val="00397340"/>
    <w:rsid w:val="003A2A6B"/>
    <w:rsid w:val="003A2E94"/>
    <w:rsid w:val="003A3563"/>
    <w:rsid w:val="003A3F79"/>
    <w:rsid w:val="003A4EB1"/>
    <w:rsid w:val="003A60FD"/>
    <w:rsid w:val="003A615A"/>
    <w:rsid w:val="003B0334"/>
    <w:rsid w:val="003B08E2"/>
    <w:rsid w:val="003B0A7C"/>
    <w:rsid w:val="003B151C"/>
    <w:rsid w:val="003B1679"/>
    <w:rsid w:val="003B18A3"/>
    <w:rsid w:val="003B1BD5"/>
    <w:rsid w:val="003B3761"/>
    <w:rsid w:val="003B3A8A"/>
    <w:rsid w:val="003B7C6E"/>
    <w:rsid w:val="003C161F"/>
    <w:rsid w:val="003C287D"/>
    <w:rsid w:val="003C34B4"/>
    <w:rsid w:val="003C377C"/>
    <w:rsid w:val="003C7676"/>
    <w:rsid w:val="003C7D2F"/>
    <w:rsid w:val="003D09B4"/>
    <w:rsid w:val="003D371A"/>
    <w:rsid w:val="003D43BC"/>
    <w:rsid w:val="003D6407"/>
    <w:rsid w:val="003E34A1"/>
    <w:rsid w:val="003E3578"/>
    <w:rsid w:val="003E35E7"/>
    <w:rsid w:val="003E4825"/>
    <w:rsid w:val="003E6439"/>
    <w:rsid w:val="003F0CEF"/>
    <w:rsid w:val="003F10A3"/>
    <w:rsid w:val="003F24E2"/>
    <w:rsid w:val="003F396B"/>
    <w:rsid w:val="003F43EB"/>
    <w:rsid w:val="003F7301"/>
    <w:rsid w:val="003F73F5"/>
    <w:rsid w:val="003F778F"/>
    <w:rsid w:val="004007AC"/>
    <w:rsid w:val="00400FB4"/>
    <w:rsid w:val="00401BDD"/>
    <w:rsid w:val="00403472"/>
    <w:rsid w:val="0040461F"/>
    <w:rsid w:val="00407D34"/>
    <w:rsid w:val="00412BE1"/>
    <w:rsid w:val="00413149"/>
    <w:rsid w:val="004213A9"/>
    <w:rsid w:val="0042140E"/>
    <w:rsid w:val="0042614B"/>
    <w:rsid w:val="00431A7A"/>
    <w:rsid w:val="00432152"/>
    <w:rsid w:val="004334F2"/>
    <w:rsid w:val="004336AB"/>
    <w:rsid w:val="004348A8"/>
    <w:rsid w:val="00435451"/>
    <w:rsid w:val="0043571E"/>
    <w:rsid w:val="00436FBF"/>
    <w:rsid w:val="00437688"/>
    <w:rsid w:val="00437A59"/>
    <w:rsid w:val="00443A89"/>
    <w:rsid w:val="00443AD3"/>
    <w:rsid w:val="00445870"/>
    <w:rsid w:val="0044736C"/>
    <w:rsid w:val="00450BCB"/>
    <w:rsid w:val="004525F2"/>
    <w:rsid w:val="0045769C"/>
    <w:rsid w:val="004617A2"/>
    <w:rsid w:val="00461907"/>
    <w:rsid w:val="00464702"/>
    <w:rsid w:val="00464E5C"/>
    <w:rsid w:val="00467120"/>
    <w:rsid w:val="00471FE5"/>
    <w:rsid w:val="004720C0"/>
    <w:rsid w:val="00472F4C"/>
    <w:rsid w:val="00473FD1"/>
    <w:rsid w:val="004766EE"/>
    <w:rsid w:val="00482DDB"/>
    <w:rsid w:val="00485C02"/>
    <w:rsid w:val="004861BB"/>
    <w:rsid w:val="00487043"/>
    <w:rsid w:val="00487571"/>
    <w:rsid w:val="00493DA8"/>
    <w:rsid w:val="00493F08"/>
    <w:rsid w:val="004950BC"/>
    <w:rsid w:val="00495D43"/>
    <w:rsid w:val="00497252"/>
    <w:rsid w:val="004A1B65"/>
    <w:rsid w:val="004A1C0D"/>
    <w:rsid w:val="004B133A"/>
    <w:rsid w:val="004B257C"/>
    <w:rsid w:val="004B3BE1"/>
    <w:rsid w:val="004B4B0A"/>
    <w:rsid w:val="004B4CB1"/>
    <w:rsid w:val="004B63F0"/>
    <w:rsid w:val="004B6A4D"/>
    <w:rsid w:val="004B7733"/>
    <w:rsid w:val="004C0541"/>
    <w:rsid w:val="004C0CAE"/>
    <w:rsid w:val="004C2FA2"/>
    <w:rsid w:val="004C54D2"/>
    <w:rsid w:val="004C5A1B"/>
    <w:rsid w:val="004D0547"/>
    <w:rsid w:val="004D1F06"/>
    <w:rsid w:val="004D375C"/>
    <w:rsid w:val="004D4E77"/>
    <w:rsid w:val="004D5338"/>
    <w:rsid w:val="004D6C65"/>
    <w:rsid w:val="004D7371"/>
    <w:rsid w:val="004D7CB0"/>
    <w:rsid w:val="004E057E"/>
    <w:rsid w:val="004E40D8"/>
    <w:rsid w:val="004F0E0E"/>
    <w:rsid w:val="004F16BD"/>
    <w:rsid w:val="004F1FB3"/>
    <w:rsid w:val="005004D7"/>
    <w:rsid w:val="00501A9B"/>
    <w:rsid w:val="0050269B"/>
    <w:rsid w:val="00504971"/>
    <w:rsid w:val="00505BD5"/>
    <w:rsid w:val="005063A7"/>
    <w:rsid w:val="00506984"/>
    <w:rsid w:val="00506F35"/>
    <w:rsid w:val="005103A7"/>
    <w:rsid w:val="005116FA"/>
    <w:rsid w:val="00514727"/>
    <w:rsid w:val="005158FA"/>
    <w:rsid w:val="00516340"/>
    <w:rsid w:val="00520064"/>
    <w:rsid w:val="0052048F"/>
    <w:rsid w:val="00522AE8"/>
    <w:rsid w:val="00524123"/>
    <w:rsid w:val="00524A49"/>
    <w:rsid w:val="005251F6"/>
    <w:rsid w:val="00530394"/>
    <w:rsid w:val="005312C6"/>
    <w:rsid w:val="00534A9F"/>
    <w:rsid w:val="0053516D"/>
    <w:rsid w:val="00535797"/>
    <w:rsid w:val="00536731"/>
    <w:rsid w:val="005376F9"/>
    <w:rsid w:val="00537A49"/>
    <w:rsid w:val="00537AFB"/>
    <w:rsid w:val="0054011A"/>
    <w:rsid w:val="00540227"/>
    <w:rsid w:val="00540523"/>
    <w:rsid w:val="005420E9"/>
    <w:rsid w:val="0054345D"/>
    <w:rsid w:val="005445D7"/>
    <w:rsid w:val="00545CBF"/>
    <w:rsid w:val="00547AF0"/>
    <w:rsid w:val="00552920"/>
    <w:rsid w:val="00554CA4"/>
    <w:rsid w:val="00556D67"/>
    <w:rsid w:val="00556D91"/>
    <w:rsid w:val="00557FB3"/>
    <w:rsid w:val="00560CD0"/>
    <w:rsid w:val="005612CF"/>
    <w:rsid w:val="0056202F"/>
    <w:rsid w:val="0056345D"/>
    <w:rsid w:val="005636C9"/>
    <w:rsid w:val="00566766"/>
    <w:rsid w:val="00567080"/>
    <w:rsid w:val="00567361"/>
    <w:rsid w:val="0056790D"/>
    <w:rsid w:val="00573B6C"/>
    <w:rsid w:val="00580D6A"/>
    <w:rsid w:val="00581C13"/>
    <w:rsid w:val="0058492F"/>
    <w:rsid w:val="005864BA"/>
    <w:rsid w:val="00586502"/>
    <w:rsid w:val="00586769"/>
    <w:rsid w:val="0058720C"/>
    <w:rsid w:val="005874FF"/>
    <w:rsid w:val="005879BB"/>
    <w:rsid w:val="00591BF1"/>
    <w:rsid w:val="00594870"/>
    <w:rsid w:val="00595F20"/>
    <w:rsid w:val="0059748D"/>
    <w:rsid w:val="005A014E"/>
    <w:rsid w:val="005A019C"/>
    <w:rsid w:val="005A0741"/>
    <w:rsid w:val="005A19B8"/>
    <w:rsid w:val="005A24A6"/>
    <w:rsid w:val="005A285C"/>
    <w:rsid w:val="005A2B28"/>
    <w:rsid w:val="005A3D29"/>
    <w:rsid w:val="005A488D"/>
    <w:rsid w:val="005A6AB1"/>
    <w:rsid w:val="005A70F1"/>
    <w:rsid w:val="005A75AE"/>
    <w:rsid w:val="005B0ACD"/>
    <w:rsid w:val="005B0BEF"/>
    <w:rsid w:val="005B1BA0"/>
    <w:rsid w:val="005B3CD8"/>
    <w:rsid w:val="005B3E42"/>
    <w:rsid w:val="005B45F1"/>
    <w:rsid w:val="005B495E"/>
    <w:rsid w:val="005B4FB6"/>
    <w:rsid w:val="005B5699"/>
    <w:rsid w:val="005B67DA"/>
    <w:rsid w:val="005B6C93"/>
    <w:rsid w:val="005B6E45"/>
    <w:rsid w:val="005B71FA"/>
    <w:rsid w:val="005C0D53"/>
    <w:rsid w:val="005C13B3"/>
    <w:rsid w:val="005C1D2D"/>
    <w:rsid w:val="005C28CB"/>
    <w:rsid w:val="005C4730"/>
    <w:rsid w:val="005C514B"/>
    <w:rsid w:val="005C562E"/>
    <w:rsid w:val="005C6CB0"/>
    <w:rsid w:val="005D26D2"/>
    <w:rsid w:val="005D2B23"/>
    <w:rsid w:val="005D3B03"/>
    <w:rsid w:val="005D5475"/>
    <w:rsid w:val="005D59DF"/>
    <w:rsid w:val="005D6939"/>
    <w:rsid w:val="005D6A2E"/>
    <w:rsid w:val="005D7024"/>
    <w:rsid w:val="005D78C2"/>
    <w:rsid w:val="005E1431"/>
    <w:rsid w:val="005E181F"/>
    <w:rsid w:val="005E1FEA"/>
    <w:rsid w:val="005E2042"/>
    <w:rsid w:val="005E6851"/>
    <w:rsid w:val="005F02C4"/>
    <w:rsid w:val="005F14B5"/>
    <w:rsid w:val="005F1515"/>
    <w:rsid w:val="005F18A9"/>
    <w:rsid w:val="005F20B2"/>
    <w:rsid w:val="005F3630"/>
    <w:rsid w:val="005F578B"/>
    <w:rsid w:val="005F5C36"/>
    <w:rsid w:val="005F6810"/>
    <w:rsid w:val="005F6FE1"/>
    <w:rsid w:val="005F7005"/>
    <w:rsid w:val="005F71EF"/>
    <w:rsid w:val="005F790E"/>
    <w:rsid w:val="0060056A"/>
    <w:rsid w:val="00600AA9"/>
    <w:rsid w:val="006029BE"/>
    <w:rsid w:val="00604BAB"/>
    <w:rsid w:val="00604FAA"/>
    <w:rsid w:val="00605170"/>
    <w:rsid w:val="006118DD"/>
    <w:rsid w:val="00611FE2"/>
    <w:rsid w:val="006127A9"/>
    <w:rsid w:val="00614B7D"/>
    <w:rsid w:val="00616051"/>
    <w:rsid w:val="00621BF9"/>
    <w:rsid w:val="00624F11"/>
    <w:rsid w:val="00626862"/>
    <w:rsid w:val="00626875"/>
    <w:rsid w:val="00627334"/>
    <w:rsid w:val="00627AD6"/>
    <w:rsid w:val="006311A5"/>
    <w:rsid w:val="006315EA"/>
    <w:rsid w:val="00631D8D"/>
    <w:rsid w:val="00633428"/>
    <w:rsid w:val="00633860"/>
    <w:rsid w:val="0064074F"/>
    <w:rsid w:val="00642219"/>
    <w:rsid w:val="00642CB3"/>
    <w:rsid w:val="0064467D"/>
    <w:rsid w:val="00644884"/>
    <w:rsid w:val="00644CD4"/>
    <w:rsid w:val="00644CF0"/>
    <w:rsid w:val="006469FA"/>
    <w:rsid w:val="0064789A"/>
    <w:rsid w:val="00652143"/>
    <w:rsid w:val="0065386B"/>
    <w:rsid w:val="0066223B"/>
    <w:rsid w:val="00662F8A"/>
    <w:rsid w:val="006631A2"/>
    <w:rsid w:val="006644A2"/>
    <w:rsid w:val="006644FC"/>
    <w:rsid w:val="00664B1E"/>
    <w:rsid w:val="00670435"/>
    <w:rsid w:val="00670690"/>
    <w:rsid w:val="00670B4A"/>
    <w:rsid w:val="00675354"/>
    <w:rsid w:val="0067606B"/>
    <w:rsid w:val="00677A5D"/>
    <w:rsid w:val="00681EE5"/>
    <w:rsid w:val="0068209D"/>
    <w:rsid w:val="006824F6"/>
    <w:rsid w:val="0068303F"/>
    <w:rsid w:val="006834E9"/>
    <w:rsid w:val="00683B91"/>
    <w:rsid w:val="0068648E"/>
    <w:rsid w:val="006929C7"/>
    <w:rsid w:val="006936E3"/>
    <w:rsid w:val="00693D70"/>
    <w:rsid w:val="00694EC3"/>
    <w:rsid w:val="006952E9"/>
    <w:rsid w:val="00695625"/>
    <w:rsid w:val="006966C5"/>
    <w:rsid w:val="00697843"/>
    <w:rsid w:val="006A0D18"/>
    <w:rsid w:val="006A136A"/>
    <w:rsid w:val="006A1645"/>
    <w:rsid w:val="006A1A62"/>
    <w:rsid w:val="006A1DE1"/>
    <w:rsid w:val="006A450C"/>
    <w:rsid w:val="006A4933"/>
    <w:rsid w:val="006A6444"/>
    <w:rsid w:val="006B0C84"/>
    <w:rsid w:val="006B1C5A"/>
    <w:rsid w:val="006B378F"/>
    <w:rsid w:val="006B5760"/>
    <w:rsid w:val="006B61AC"/>
    <w:rsid w:val="006B6522"/>
    <w:rsid w:val="006B7362"/>
    <w:rsid w:val="006B78A4"/>
    <w:rsid w:val="006B7EF4"/>
    <w:rsid w:val="006C0773"/>
    <w:rsid w:val="006C147F"/>
    <w:rsid w:val="006C2699"/>
    <w:rsid w:val="006C2A0D"/>
    <w:rsid w:val="006C3322"/>
    <w:rsid w:val="006C43FE"/>
    <w:rsid w:val="006D0A77"/>
    <w:rsid w:val="006D0C87"/>
    <w:rsid w:val="006D3664"/>
    <w:rsid w:val="006D3CA0"/>
    <w:rsid w:val="006D7A44"/>
    <w:rsid w:val="006E02A7"/>
    <w:rsid w:val="006E0C4C"/>
    <w:rsid w:val="006E13D7"/>
    <w:rsid w:val="006E3859"/>
    <w:rsid w:val="006E3EA7"/>
    <w:rsid w:val="006E444D"/>
    <w:rsid w:val="006E5FF8"/>
    <w:rsid w:val="006E69E5"/>
    <w:rsid w:val="006E70CF"/>
    <w:rsid w:val="006F0726"/>
    <w:rsid w:val="006F146D"/>
    <w:rsid w:val="006F1AEB"/>
    <w:rsid w:val="006F345D"/>
    <w:rsid w:val="006F465F"/>
    <w:rsid w:val="006F6B51"/>
    <w:rsid w:val="006F76E0"/>
    <w:rsid w:val="006F7D1F"/>
    <w:rsid w:val="00700EF9"/>
    <w:rsid w:val="00713FF9"/>
    <w:rsid w:val="0071516E"/>
    <w:rsid w:val="0071557D"/>
    <w:rsid w:val="007160C9"/>
    <w:rsid w:val="007164A4"/>
    <w:rsid w:val="007165AA"/>
    <w:rsid w:val="0071685E"/>
    <w:rsid w:val="00716C61"/>
    <w:rsid w:val="0071760B"/>
    <w:rsid w:val="007219B4"/>
    <w:rsid w:val="007258D5"/>
    <w:rsid w:val="00727A47"/>
    <w:rsid w:val="00731CC8"/>
    <w:rsid w:val="00732634"/>
    <w:rsid w:val="00732B70"/>
    <w:rsid w:val="007341FA"/>
    <w:rsid w:val="00735777"/>
    <w:rsid w:val="00735A51"/>
    <w:rsid w:val="00736493"/>
    <w:rsid w:val="00736F87"/>
    <w:rsid w:val="0074003F"/>
    <w:rsid w:val="0074056F"/>
    <w:rsid w:val="007405EE"/>
    <w:rsid w:val="00740867"/>
    <w:rsid w:val="0074112E"/>
    <w:rsid w:val="007424B9"/>
    <w:rsid w:val="00742626"/>
    <w:rsid w:val="00742F50"/>
    <w:rsid w:val="0074310E"/>
    <w:rsid w:val="00743354"/>
    <w:rsid w:val="00744279"/>
    <w:rsid w:val="00744BFE"/>
    <w:rsid w:val="00745038"/>
    <w:rsid w:val="007553A7"/>
    <w:rsid w:val="007564D5"/>
    <w:rsid w:val="00756BEA"/>
    <w:rsid w:val="00760255"/>
    <w:rsid w:val="007605C4"/>
    <w:rsid w:val="007631A8"/>
    <w:rsid w:val="007637F7"/>
    <w:rsid w:val="00763B90"/>
    <w:rsid w:val="007642FD"/>
    <w:rsid w:val="00764342"/>
    <w:rsid w:val="00764CB6"/>
    <w:rsid w:val="00765391"/>
    <w:rsid w:val="007658EA"/>
    <w:rsid w:val="007664E2"/>
    <w:rsid w:val="00770B32"/>
    <w:rsid w:val="00771989"/>
    <w:rsid w:val="0077263D"/>
    <w:rsid w:val="00773BBE"/>
    <w:rsid w:val="00774EB9"/>
    <w:rsid w:val="00777D6D"/>
    <w:rsid w:val="0078103B"/>
    <w:rsid w:val="00781A57"/>
    <w:rsid w:val="00781F92"/>
    <w:rsid w:val="0078272B"/>
    <w:rsid w:val="00783CB5"/>
    <w:rsid w:val="00783CFA"/>
    <w:rsid w:val="00784316"/>
    <w:rsid w:val="007855D3"/>
    <w:rsid w:val="00786C46"/>
    <w:rsid w:val="0078741D"/>
    <w:rsid w:val="00790931"/>
    <w:rsid w:val="007910F7"/>
    <w:rsid w:val="007914BF"/>
    <w:rsid w:val="0079298A"/>
    <w:rsid w:val="00792AAA"/>
    <w:rsid w:val="007956F6"/>
    <w:rsid w:val="00796F61"/>
    <w:rsid w:val="00797B40"/>
    <w:rsid w:val="00797D12"/>
    <w:rsid w:val="007A1C66"/>
    <w:rsid w:val="007A1CA1"/>
    <w:rsid w:val="007A27FC"/>
    <w:rsid w:val="007A2CCC"/>
    <w:rsid w:val="007A47F2"/>
    <w:rsid w:val="007A5E79"/>
    <w:rsid w:val="007A691E"/>
    <w:rsid w:val="007A691F"/>
    <w:rsid w:val="007A743E"/>
    <w:rsid w:val="007B1D7C"/>
    <w:rsid w:val="007B259E"/>
    <w:rsid w:val="007B3894"/>
    <w:rsid w:val="007B38EA"/>
    <w:rsid w:val="007B3934"/>
    <w:rsid w:val="007B3C0E"/>
    <w:rsid w:val="007B5E68"/>
    <w:rsid w:val="007B5FB6"/>
    <w:rsid w:val="007B61A9"/>
    <w:rsid w:val="007C3AB9"/>
    <w:rsid w:val="007C45CF"/>
    <w:rsid w:val="007C565C"/>
    <w:rsid w:val="007C6A51"/>
    <w:rsid w:val="007C7118"/>
    <w:rsid w:val="007C7207"/>
    <w:rsid w:val="007D0129"/>
    <w:rsid w:val="007D2BB3"/>
    <w:rsid w:val="007D3FD9"/>
    <w:rsid w:val="007D5D37"/>
    <w:rsid w:val="007D6966"/>
    <w:rsid w:val="007D74FA"/>
    <w:rsid w:val="007E0079"/>
    <w:rsid w:val="007E09E1"/>
    <w:rsid w:val="007E121C"/>
    <w:rsid w:val="007E2EFA"/>
    <w:rsid w:val="007E3977"/>
    <w:rsid w:val="007E4EF0"/>
    <w:rsid w:val="007E65B5"/>
    <w:rsid w:val="007E6878"/>
    <w:rsid w:val="007E7538"/>
    <w:rsid w:val="007E759A"/>
    <w:rsid w:val="007E7730"/>
    <w:rsid w:val="007E7970"/>
    <w:rsid w:val="007E7B73"/>
    <w:rsid w:val="007E7C15"/>
    <w:rsid w:val="007E7F9E"/>
    <w:rsid w:val="007F0161"/>
    <w:rsid w:val="007F0C13"/>
    <w:rsid w:val="007F1152"/>
    <w:rsid w:val="007F1F68"/>
    <w:rsid w:val="007F250E"/>
    <w:rsid w:val="007F2B07"/>
    <w:rsid w:val="007F52F9"/>
    <w:rsid w:val="007F5CCC"/>
    <w:rsid w:val="007F65F7"/>
    <w:rsid w:val="008011DC"/>
    <w:rsid w:val="00801246"/>
    <w:rsid w:val="008038E0"/>
    <w:rsid w:val="00805796"/>
    <w:rsid w:val="00805C6C"/>
    <w:rsid w:val="008070EC"/>
    <w:rsid w:val="008104DD"/>
    <w:rsid w:val="00810AD8"/>
    <w:rsid w:val="0081186D"/>
    <w:rsid w:val="00811DDA"/>
    <w:rsid w:val="00812264"/>
    <w:rsid w:val="00814132"/>
    <w:rsid w:val="0081425A"/>
    <w:rsid w:val="00815B00"/>
    <w:rsid w:val="00815DE1"/>
    <w:rsid w:val="00815FD4"/>
    <w:rsid w:val="008163CE"/>
    <w:rsid w:val="008169C3"/>
    <w:rsid w:val="008178B4"/>
    <w:rsid w:val="00824212"/>
    <w:rsid w:val="00824C4B"/>
    <w:rsid w:val="008251E4"/>
    <w:rsid w:val="00826674"/>
    <w:rsid w:val="00826FEF"/>
    <w:rsid w:val="00827330"/>
    <w:rsid w:val="008326C1"/>
    <w:rsid w:val="00832D77"/>
    <w:rsid w:val="0083301B"/>
    <w:rsid w:val="008357CF"/>
    <w:rsid w:val="00837D07"/>
    <w:rsid w:val="00842DEC"/>
    <w:rsid w:val="00844543"/>
    <w:rsid w:val="008451A8"/>
    <w:rsid w:val="0084606F"/>
    <w:rsid w:val="00846C0B"/>
    <w:rsid w:val="00846D60"/>
    <w:rsid w:val="00846FF9"/>
    <w:rsid w:val="00847622"/>
    <w:rsid w:val="00851A8C"/>
    <w:rsid w:val="00855A69"/>
    <w:rsid w:val="00855C8C"/>
    <w:rsid w:val="00861BC8"/>
    <w:rsid w:val="00861E64"/>
    <w:rsid w:val="00862A4E"/>
    <w:rsid w:val="00862D0D"/>
    <w:rsid w:val="00864143"/>
    <w:rsid w:val="00864FEC"/>
    <w:rsid w:val="00865D6F"/>
    <w:rsid w:val="00866AE2"/>
    <w:rsid w:val="0087310C"/>
    <w:rsid w:val="0087645B"/>
    <w:rsid w:val="00877259"/>
    <w:rsid w:val="00882EEC"/>
    <w:rsid w:val="00883E7D"/>
    <w:rsid w:val="00883EF8"/>
    <w:rsid w:val="00885A40"/>
    <w:rsid w:val="00886BD2"/>
    <w:rsid w:val="008920B3"/>
    <w:rsid w:val="008945A3"/>
    <w:rsid w:val="008947C9"/>
    <w:rsid w:val="008959DE"/>
    <w:rsid w:val="008A0353"/>
    <w:rsid w:val="008A095A"/>
    <w:rsid w:val="008A164E"/>
    <w:rsid w:val="008A2F3B"/>
    <w:rsid w:val="008A5EB7"/>
    <w:rsid w:val="008A6753"/>
    <w:rsid w:val="008B0097"/>
    <w:rsid w:val="008B1E7D"/>
    <w:rsid w:val="008B3826"/>
    <w:rsid w:val="008B492D"/>
    <w:rsid w:val="008B6481"/>
    <w:rsid w:val="008C06F4"/>
    <w:rsid w:val="008C09F2"/>
    <w:rsid w:val="008C1746"/>
    <w:rsid w:val="008C31AF"/>
    <w:rsid w:val="008C3545"/>
    <w:rsid w:val="008C5BD8"/>
    <w:rsid w:val="008C6DB8"/>
    <w:rsid w:val="008C7722"/>
    <w:rsid w:val="008D0C30"/>
    <w:rsid w:val="008D0EBD"/>
    <w:rsid w:val="008D1C6C"/>
    <w:rsid w:val="008D3948"/>
    <w:rsid w:val="008E07A8"/>
    <w:rsid w:val="008E1A7F"/>
    <w:rsid w:val="008E1FFD"/>
    <w:rsid w:val="008E259F"/>
    <w:rsid w:val="008E3B96"/>
    <w:rsid w:val="008E41F3"/>
    <w:rsid w:val="008E4811"/>
    <w:rsid w:val="008E6879"/>
    <w:rsid w:val="008F0D00"/>
    <w:rsid w:val="008F16A8"/>
    <w:rsid w:val="008F1704"/>
    <w:rsid w:val="008F1D23"/>
    <w:rsid w:val="008F2F4C"/>
    <w:rsid w:val="008F665D"/>
    <w:rsid w:val="00900820"/>
    <w:rsid w:val="00903AA0"/>
    <w:rsid w:val="00903D76"/>
    <w:rsid w:val="00904A7D"/>
    <w:rsid w:val="00904C03"/>
    <w:rsid w:val="00905A52"/>
    <w:rsid w:val="00906E63"/>
    <w:rsid w:val="00907704"/>
    <w:rsid w:val="00907AA0"/>
    <w:rsid w:val="009104CD"/>
    <w:rsid w:val="00911BFC"/>
    <w:rsid w:val="0091253F"/>
    <w:rsid w:val="00914E9A"/>
    <w:rsid w:val="00916645"/>
    <w:rsid w:val="00916E71"/>
    <w:rsid w:val="00922D3D"/>
    <w:rsid w:val="009259FC"/>
    <w:rsid w:val="00925EAB"/>
    <w:rsid w:val="009264C1"/>
    <w:rsid w:val="00926DC8"/>
    <w:rsid w:val="00926DF9"/>
    <w:rsid w:val="00927227"/>
    <w:rsid w:val="00927D02"/>
    <w:rsid w:val="0093173F"/>
    <w:rsid w:val="009337F8"/>
    <w:rsid w:val="00934094"/>
    <w:rsid w:val="009354BC"/>
    <w:rsid w:val="00945CA6"/>
    <w:rsid w:val="009476A6"/>
    <w:rsid w:val="00947C71"/>
    <w:rsid w:val="0095023E"/>
    <w:rsid w:val="00950904"/>
    <w:rsid w:val="00950DD6"/>
    <w:rsid w:val="0095265B"/>
    <w:rsid w:val="009536ED"/>
    <w:rsid w:val="00953D91"/>
    <w:rsid w:val="00954115"/>
    <w:rsid w:val="0095441D"/>
    <w:rsid w:val="0095516A"/>
    <w:rsid w:val="009557B9"/>
    <w:rsid w:val="0095787D"/>
    <w:rsid w:val="00957C66"/>
    <w:rsid w:val="009619CF"/>
    <w:rsid w:val="00963485"/>
    <w:rsid w:val="00963C29"/>
    <w:rsid w:val="0096448F"/>
    <w:rsid w:val="00965553"/>
    <w:rsid w:val="00965612"/>
    <w:rsid w:val="00966414"/>
    <w:rsid w:val="00966AAB"/>
    <w:rsid w:val="0097095D"/>
    <w:rsid w:val="00970A34"/>
    <w:rsid w:val="00970D1D"/>
    <w:rsid w:val="00971ED0"/>
    <w:rsid w:val="00972018"/>
    <w:rsid w:val="00972FCE"/>
    <w:rsid w:val="00976600"/>
    <w:rsid w:val="00981457"/>
    <w:rsid w:val="00981E4F"/>
    <w:rsid w:val="00983326"/>
    <w:rsid w:val="0098535E"/>
    <w:rsid w:val="009875A9"/>
    <w:rsid w:val="00991F21"/>
    <w:rsid w:val="00992B9E"/>
    <w:rsid w:val="00992EAB"/>
    <w:rsid w:val="00994950"/>
    <w:rsid w:val="009951BA"/>
    <w:rsid w:val="009971EF"/>
    <w:rsid w:val="00997771"/>
    <w:rsid w:val="009A0A35"/>
    <w:rsid w:val="009A13B7"/>
    <w:rsid w:val="009A1746"/>
    <w:rsid w:val="009A2BBB"/>
    <w:rsid w:val="009A30A1"/>
    <w:rsid w:val="009A3521"/>
    <w:rsid w:val="009A520B"/>
    <w:rsid w:val="009A59C4"/>
    <w:rsid w:val="009A5F85"/>
    <w:rsid w:val="009A6C16"/>
    <w:rsid w:val="009B008E"/>
    <w:rsid w:val="009B1381"/>
    <w:rsid w:val="009B1626"/>
    <w:rsid w:val="009B2564"/>
    <w:rsid w:val="009B3578"/>
    <w:rsid w:val="009B65C1"/>
    <w:rsid w:val="009B6B87"/>
    <w:rsid w:val="009C0D06"/>
    <w:rsid w:val="009C3C3E"/>
    <w:rsid w:val="009C3F7F"/>
    <w:rsid w:val="009C55B5"/>
    <w:rsid w:val="009C6873"/>
    <w:rsid w:val="009D01FB"/>
    <w:rsid w:val="009D0943"/>
    <w:rsid w:val="009D0E3D"/>
    <w:rsid w:val="009D2C6A"/>
    <w:rsid w:val="009D2F15"/>
    <w:rsid w:val="009D3E0F"/>
    <w:rsid w:val="009D5B0B"/>
    <w:rsid w:val="009D63FF"/>
    <w:rsid w:val="009E37DF"/>
    <w:rsid w:val="009E3EE5"/>
    <w:rsid w:val="009E5AFA"/>
    <w:rsid w:val="009E6351"/>
    <w:rsid w:val="009E6B29"/>
    <w:rsid w:val="009F10C2"/>
    <w:rsid w:val="009F1815"/>
    <w:rsid w:val="009F3EE6"/>
    <w:rsid w:val="009F4CFA"/>
    <w:rsid w:val="009F6B20"/>
    <w:rsid w:val="009F7C1E"/>
    <w:rsid w:val="00A0035F"/>
    <w:rsid w:val="00A0095A"/>
    <w:rsid w:val="00A011D3"/>
    <w:rsid w:val="00A0157E"/>
    <w:rsid w:val="00A0157F"/>
    <w:rsid w:val="00A01774"/>
    <w:rsid w:val="00A019E7"/>
    <w:rsid w:val="00A03DF2"/>
    <w:rsid w:val="00A05296"/>
    <w:rsid w:val="00A056B5"/>
    <w:rsid w:val="00A05CFA"/>
    <w:rsid w:val="00A1011E"/>
    <w:rsid w:val="00A10561"/>
    <w:rsid w:val="00A11951"/>
    <w:rsid w:val="00A1247C"/>
    <w:rsid w:val="00A128B7"/>
    <w:rsid w:val="00A12CF9"/>
    <w:rsid w:val="00A13570"/>
    <w:rsid w:val="00A1394E"/>
    <w:rsid w:val="00A13F46"/>
    <w:rsid w:val="00A16D28"/>
    <w:rsid w:val="00A23153"/>
    <w:rsid w:val="00A23517"/>
    <w:rsid w:val="00A24534"/>
    <w:rsid w:val="00A265B3"/>
    <w:rsid w:val="00A26CD7"/>
    <w:rsid w:val="00A27026"/>
    <w:rsid w:val="00A27642"/>
    <w:rsid w:val="00A27877"/>
    <w:rsid w:val="00A27DC6"/>
    <w:rsid w:val="00A30054"/>
    <w:rsid w:val="00A31D00"/>
    <w:rsid w:val="00A33462"/>
    <w:rsid w:val="00A35189"/>
    <w:rsid w:val="00A35704"/>
    <w:rsid w:val="00A358A6"/>
    <w:rsid w:val="00A37C9E"/>
    <w:rsid w:val="00A40028"/>
    <w:rsid w:val="00A401C4"/>
    <w:rsid w:val="00A410A3"/>
    <w:rsid w:val="00A4312C"/>
    <w:rsid w:val="00A43C92"/>
    <w:rsid w:val="00A47CD5"/>
    <w:rsid w:val="00A5114F"/>
    <w:rsid w:val="00A52733"/>
    <w:rsid w:val="00A52C52"/>
    <w:rsid w:val="00A56CF5"/>
    <w:rsid w:val="00A60779"/>
    <w:rsid w:val="00A60C17"/>
    <w:rsid w:val="00A612B2"/>
    <w:rsid w:val="00A6400F"/>
    <w:rsid w:val="00A65708"/>
    <w:rsid w:val="00A67349"/>
    <w:rsid w:val="00A67466"/>
    <w:rsid w:val="00A675F3"/>
    <w:rsid w:val="00A70D07"/>
    <w:rsid w:val="00A72B40"/>
    <w:rsid w:val="00A73602"/>
    <w:rsid w:val="00A73B0A"/>
    <w:rsid w:val="00A75EDA"/>
    <w:rsid w:val="00A766C7"/>
    <w:rsid w:val="00A76C86"/>
    <w:rsid w:val="00A76CF6"/>
    <w:rsid w:val="00A8164D"/>
    <w:rsid w:val="00A81F5B"/>
    <w:rsid w:val="00A8235A"/>
    <w:rsid w:val="00A835E5"/>
    <w:rsid w:val="00A83A8F"/>
    <w:rsid w:val="00A845A7"/>
    <w:rsid w:val="00A846DC"/>
    <w:rsid w:val="00A84D2E"/>
    <w:rsid w:val="00A87DBF"/>
    <w:rsid w:val="00A939A3"/>
    <w:rsid w:val="00A94861"/>
    <w:rsid w:val="00A94EEF"/>
    <w:rsid w:val="00A966D9"/>
    <w:rsid w:val="00A96F24"/>
    <w:rsid w:val="00AA1B0F"/>
    <w:rsid w:val="00AA45BD"/>
    <w:rsid w:val="00AA4E79"/>
    <w:rsid w:val="00AA5D08"/>
    <w:rsid w:val="00AA7D19"/>
    <w:rsid w:val="00AB197E"/>
    <w:rsid w:val="00AB2BED"/>
    <w:rsid w:val="00AB4AEF"/>
    <w:rsid w:val="00AB573C"/>
    <w:rsid w:val="00AB630E"/>
    <w:rsid w:val="00AB6662"/>
    <w:rsid w:val="00AB6C37"/>
    <w:rsid w:val="00AB6D7A"/>
    <w:rsid w:val="00AB7B2D"/>
    <w:rsid w:val="00AC0183"/>
    <w:rsid w:val="00AC071A"/>
    <w:rsid w:val="00AC1A1A"/>
    <w:rsid w:val="00AC409A"/>
    <w:rsid w:val="00AD355E"/>
    <w:rsid w:val="00AD3AD1"/>
    <w:rsid w:val="00AD479D"/>
    <w:rsid w:val="00AD5650"/>
    <w:rsid w:val="00AD580E"/>
    <w:rsid w:val="00AD5CB8"/>
    <w:rsid w:val="00AD7E4F"/>
    <w:rsid w:val="00AE0EAD"/>
    <w:rsid w:val="00AE1538"/>
    <w:rsid w:val="00AE19E2"/>
    <w:rsid w:val="00AE1B0B"/>
    <w:rsid w:val="00AE4E1A"/>
    <w:rsid w:val="00AE50CC"/>
    <w:rsid w:val="00AE6796"/>
    <w:rsid w:val="00AF172C"/>
    <w:rsid w:val="00AF1E8A"/>
    <w:rsid w:val="00AF3106"/>
    <w:rsid w:val="00AF39CF"/>
    <w:rsid w:val="00AF400A"/>
    <w:rsid w:val="00AF5DD2"/>
    <w:rsid w:val="00AF5FEF"/>
    <w:rsid w:val="00B004BD"/>
    <w:rsid w:val="00B02F59"/>
    <w:rsid w:val="00B038A5"/>
    <w:rsid w:val="00B03D11"/>
    <w:rsid w:val="00B116FD"/>
    <w:rsid w:val="00B1193B"/>
    <w:rsid w:val="00B13316"/>
    <w:rsid w:val="00B1562F"/>
    <w:rsid w:val="00B156E4"/>
    <w:rsid w:val="00B15C19"/>
    <w:rsid w:val="00B16C31"/>
    <w:rsid w:val="00B17713"/>
    <w:rsid w:val="00B2062C"/>
    <w:rsid w:val="00B20745"/>
    <w:rsid w:val="00B21D10"/>
    <w:rsid w:val="00B21FC2"/>
    <w:rsid w:val="00B221D6"/>
    <w:rsid w:val="00B233F1"/>
    <w:rsid w:val="00B23636"/>
    <w:rsid w:val="00B23CB8"/>
    <w:rsid w:val="00B306C3"/>
    <w:rsid w:val="00B306F5"/>
    <w:rsid w:val="00B30F17"/>
    <w:rsid w:val="00B32525"/>
    <w:rsid w:val="00B36908"/>
    <w:rsid w:val="00B377D6"/>
    <w:rsid w:val="00B41075"/>
    <w:rsid w:val="00B42999"/>
    <w:rsid w:val="00B439ED"/>
    <w:rsid w:val="00B446CC"/>
    <w:rsid w:val="00B45351"/>
    <w:rsid w:val="00B4661E"/>
    <w:rsid w:val="00B466BA"/>
    <w:rsid w:val="00B477EE"/>
    <w:rsid w:val="00B508EE"/>
    <w:rsid w:val="00B5137E"/>
    <w:rsid w:val="00B534E8"/>
    <w:rsid w:val="00B5435E"/>
    <w:rsid w:val="00B5498A"/>
    <w:rsid w:val="00B55811"/>
    <w:rsid w:val="00B60BF1"/>
    <w:rsid w:val="00B61552"/>
    <w:rsid w:val="00B647F5"/>
    <w:rsid w:val="00B64F1C"/>
    <w:rsid w:val="00B65770"/>
    <w:rsid w:val="00B67CBC"/>
    <w:rsid w:val="00B67E25"/>
    <w:rsid w:val="00B706AB"/>
    <w:rsid w:val="00B706D9"/>
    <w:rsid w:val="00B706EC"/>
    <w:rsid w:val="00B73B9D"/>
    <w:rsid w:val="00B745B8"/>
    <w:rsid w:val="00B74F43"/>
    <w:rsid w:val="00B8158F"/>
    <w:rsid w:val="00B8276F"/>
    <w:rsid w:val="00B84663"/>
    <w:rsid w:val="00B9117B"/>
    <w:rsid w:val="00B918C9"/>
    <w:rsid w:val="00B91911"/>
    <w:rsid w:val="00B92A3B"/>
    <w:rsid w:val="00BA1689"/>
    <w:rsid w:val="00BA2954"/>
    <w:rsid w:val="00BA4706"/>
    <w:rsid w:val="00BA7298"/>
    <w:rsid w:val="00BA7739"/>
    <w:rsid w:val="00BB2084"/>
    <w:rsid w:val="00BB414E"/>
    <w:rsid w:val="00BB5EBD"/>
    <w:rsid w:val="00BB6508"/>
    <w:rsid w:val="00BB7F1B"/>
    <w:rsid w:val="00BC3204"/>
    <w:rsid w:val="00BC6FB2"/>
    <w:rsid w:val="00BC71C6"/>
    <w:rsid w:val="00BD12FB"/>
    <w:rsid w:val="00BD17D3"/>
    <w:rsid w:val="00BD203B"/>
    <w:rsid w:val="00BD2F3D"/>
    <w:rsid w:val="00BD3132"/>
    <w:rsid w:val="00BD3C98"/>
    <w:rsid w:val="00BD44D5"/>
    <w:rsid w:val="00BD48B4"/>
    <w:rsid w:val="00BD6C9A"/>
    <w:rsid w:val="00BD79DD"/>
    <w:rsid w:val="00BE23E8"/>
    <w:rsid w:val="00BE3AC5"/>
    <w:rsid w:val="00BE5038"/>
    <w:rsid w:val="00BE511A"/>
    <w:rsid w:val="00BE5C18"/>
    <w:rsid w:val="00BF02A0"/>
    <w:rsid w:val="00BF145A"/>
    <w:rsid w:val="00BF3B50"/>
    <w:rsid w:val="00BF4201"/>
    <w:rsid w:val="00C005AF"/>
    <w:rsid w:val="00C01D83"/>
    <w:rsid w:val="00C0304A"/>
    <w:rsid w:val="00C03E2E"/>
    <w:rsid w:val="00C043F2"/>
    <w:rsid w:val="00C054A5"/>
    <w:rsid w:val="00C05912"/>
    <w:rsid w:val="00C05EDE"/>
    <w:rsid w:val="00C06A92"/>
    <w:rsid w:val="00C07FB3"/>
    <w:rsid w:val="00C13467"/>
    <w:rsid w:val="00C14AFD"/>
    <w:rsid w:val="00C15A73"/>
    <w:rsid w:val="00C17998"/>
    <w:rsid w:val="00C20424"/>
    <w:rsid w:val="00C21278"/>
    <w:rsid w:val="00C2248E"/>
    <w:rsid w:val="00C23C62"/>
    <w:rsid w:val="00C24B18"/>
    <w:rsid w:val="00C24F6B"/>
    <w:rsid w:val="00C252F0"/>
    <w:rsid w:val="00C2693C"/>
    <w:rsid w:val="00C30C19"/>
    <w:rsid w:val="00C31B71"/>
    <w:rsid w:val="00C3447D"/>
    <w:rsid w:val="00C3484C"/>
    <w:rsid w:val="00C35C56"/>
    <w:rsid w:val="00C36532"/>
    <w:rsid w:val="00C37F3D"/>
    <w:rsid w:val="00C40E76"/>
    <w:rsid w:val="00C4138D"/>
    <w:rsid w:val="00C425A1"/>
    <w:rsid w:val="00C436D6"/>
    <w:rsid w:val="00C44583"/>
    <w:rsid w:val="00C469A7"/>
    <w:rsid w:val="00C46BD5"/>
    <w:rsid w:val="00C52533"/>
    <w:rsid w:val="00C52DB1"/>
    <w:rsid w:val="00C61147"/>
    <w:rsid w:val="00C61D74"/>
    <w:rsid w:val="00C62194"/>
    <w:rsid w:val="00C64047"/>
    <w:rsid w:val="00C642FB"/>
    <w:rsid w:val="00C66244"/>
    <w:rsid w:val="00C668D5"/>
    <w:rsid w:val="00C71308"/>
    <w:rsid w:val="00C74640"/>
    <w:rsid w:val="00C769F0"/>
    <w:rsid w:val="00C77484"/>
    <w:rsid w:val="00C80375"/>
    <w:rsid w:val="00C82BEF"/>
    <w:rsid w:val="00C82EBC"/>
    <w:rsid w:val="00C85355"/>
    <w:rsid w:val="00C855B3"/>
    <w:rsid w:val="00C86921"/>
    <w:rsid w:val="00C90294"/>
    <w:rsid w:val="00C92254"/>
    <w:rsid w:val="00C930AC"/>
    <w:rsid w:val="00C941AB"/>
    <w:rsid w:val="00C9557D"/>
    <w:rsid w:val="00CA12E8"/>
    <w:rsid w:val="00CA1906"/>
    <w:rsid w:val="00CA1D7A"/>
    <w:rsid w:val="00CA1DA5"/>
    <w:rsid w:val="00CA28E5"/>
    <w:rsid w:val="00CA517A"/>
    <w:rsid w:val="00CA52A6"/>
    <w:rsid w:val="00CA6157"/>
    <w:rsid w:val="00CA7F37"/>
    <w:rsid w:val="00CB00F0"/>
    <w:rsid w:val="00CB0BA8"/>
    <w:rsid w:val="00CB1210"/>
    <w:rsid w:val="00CB1D1C"/>
    <w:rsid w:val="00CB2658"/>
    <w:rsid w:val="00CB4510"/>
    <w:rsid w:val="00CB5494"/>
    <w:rsid w:val="00CB54E1"/>
    <w:rsid w:val="00CB5812"/>
    <w:rsid w:val="00CC1047"/>
    <w:rsid w:val="00CC3D45"/>
    <w:rsid w:val="00CC4443"/>
    <w:rsid w:val="00CC47A6"/>
    <w:rsid w:val="00CC61BC"/>
    <w:rsid w:val="00CC6D38"/>
    <w:rsid w:val="00CC7028"/>
    <w:rsid w:val="00CC7918"/>
    <w:rsid w:val="00CC7F7A"/>
    <w:rsid w:val="00CD003B"/>
    <w:rsid w:val="00CD05CA"/>
    <w:rsid w:val="00CD1488"/>
    <w:rsid w:val="00CD271D"/>
    <w:rsid w:val="00CD2986"/>
    <w:rsid w:val="00CD2FB9"/>
    <w:rsid w:val="00CD359B"/>
    <w:rsid w:val="00CE0BA6"/>
    <w:rsid w:val="00CE115B"/>
    <w:rsid w:val="00CE141A"/>
    <w:rsid w:val="00CE21E8"/>
    <w:rsid w:val="00CE2B33"/>
    <w:rsid w:val="00CE2EB7"/>
    <w:rsid w:val="00CE5D03"/>
    <w:rsid w:val="00CF08C2"/>
    <w:rsid w:val="00CF0F1D"/>
    <w:rsid w:val="00CF2725"/>
    <w:rsid w:val="00CF2861"/>
    <w:rsid w:val="00CF4999"/>
    <w:rsid w:val="00CF595C"/>
    <w:rsid w:val="00CF697A"/>
    <w:rsid w:val="00D01A84"/>
    <w:rsid w:val="00D01B32"/>
    <w:rsid w:val="00D0366D"/>
    <w:rsid w:val="00D050B8"/>
    <w:rsid w:val="00D054B0"/>
    <w:rsid w:val="00D05F85"/>
    <w:rsid w:val="00D06161"/>
    <w:rsid w:val="00D0787F"/>
    <w:rsid w:val="00D07B0C"/>
    <w:rsid w:val="00D103C4"/>
    <w:rsid w:val="00D128ED"/>
    <w:rsid w:val="00D12FDD"/>
    <w:rsid w:val="00D13051"/>
    <w:rsid w:val="00D15650"/>
    <w:rsid w:val="00D17CFE"/>
    <w:rsid w:val="00D20459"/>
    <w:rsid w:val="00D2068A"/>
    <w:rsid w:val="00D20A11"/>
    <w:rsid w:val="00D23FD1"/>
    <w:rsid w:val="00D24A79"/>
    <w:rsid w:val="00D258B7"/>
    <w:rsid w:val="00D26985"/>
    <w:rsid w:val="00D30157"/>
    <w:rsid w:val="00D30DE6"/>
    <w:rsid w:val="00D36AB4"/>
    <w:rsid w:val="00D4038A"/>
    <w:rsid w:val="00D42A28"/>
    <w:rsid w:val="00D4317A"/>
    <w:rsid w:val="00D437DE"/>
    <w:rsid w:val="00D44D56"/>
    <w:rsid w:val="00D45400"/>
    <w:rsid w:val="00D456A8"/>
    <w:rsid w:val="00D45CA1"/>
    <w:rsid w:val="00D46C37"/>
    <w:rsid w:val="00D478AD"/>
    <w:rsid w:val="00D50EDA"/>
    <w:rsid w:val="00D518C7"/>
    <w:rsid w:val="00D51B60"/>
    <w:rsid w:val="00D520FC"/>
    <w:rsid w:val="00D52551"/>
    <w:rsid w:val="00D5289D"/>
    <w:rsid w:val="00D560A6"/>
    <w:rsid w:val="00D56795"/>
    <w:rsid w:val="00D567EE"/>
    <w:rsid w:val="00D57E57"/>
    <w:rsid w:val="00D60674"/>
    <w:rsid w:val="00D60B15"/>
    <w:rsid w:val="00D60BA8"/>
    <w:rsid w:val="00D61602"/>
    <w:rsid w:val="00D6237B"/>
    <w:rsid w:val="00D655B7"/>
    <w:rsid w:val="00D669A8"/>
    <w:rsid w:val="00D67079"/>
    <w:rsid w:val="00D6746F"/>
    <w:rsid w:val="00D678A7"/>
    <w:rsid w:val="00D74605"/>
    <w:rsid w:val="00D759CF"/>
    <w:rsid w:val="00D75C79"/>
    <w:rsid w:val="00D76A55"/>
    <w:rsid w:val="00D76E7E"/>
    <w:rsid w:val="00D7714A"/>
    <w:rsid w:val="00D80205"/>
    <w:rsid w:val="00D8136D"/>
    <w:rsid w:val="00D8334C"/>
    <w:rsid w:val="00D84679"/>
    <w:rsid w:val="00D85900"/>
    <w:rsid w:val="00D86330"/>
    <w:rsid w:val="00D8643F"/>
    <w:rsid w:val="00D869D3"/>
    <w:rsid w:val="00D871B5"/>
    <w:rsid w:val="00D8758E"/>
    <w:rsid w:val="00D903E2"/>
    <w:rsid w:val="00D90A6B"/>
    <w:rsid w:val="00D92C5C"/>
    <w:rsid w:val="00D944A6"/>
    <w:rsid w:val="00D9465E"/>
    <w:rsid w:val="00D96C50"/>
    <w:rsid w:val="00DA074D"/>
    <w:rsid w:val="00DA1C65"/>
    <w:rsid w:val="00DA45D8"/>
    <w:rsid w:val="00DA46F2"/>
    <w:rsid w:val="00DA513F"/>
    <w:rsid w:val="00DB2B11"/>
    <w:rsid w:val="00DB5D22"/>
    <w:rsid w:val="00DB6FF6"/>
    <w:rsid w:val="00DB7D8E"/>
    <w:rsid w:val="00DB7F0D"/>
    <w:rsid w:val="00DB7F37"/>
    <w:rsid w:val="00DC1D19"/>
    <w:rsid w:val="00DC3C25"/>
    <w:rsid w:val="00DC4167"/>
    <w:rsid w:val="00DC47DC"/>
    <w:rsid w:val="00DC5B19"/>
    <w:rsid w:val="00DC5C49"/>
    <w:rsid w:val="00DC6483"/>
    <w:rsid w:val="00DC6573"/>
    <w:rsid w:val="00DC74DC"/>
    <w:rsid w:val="00DC792D"/>
    <w:rsid w:val="00DD0FDD"/>
    <w:rsid w:val="00DD2262"/>
    <w:rsid w:val="00DD3D36"/>
    <w:rsid w:val="00DD45E8"/>
    <w:rsid w:val="00DD5494"/>
    <w:rsid w:val="00DD5CCA"/>
    <w:rsid w:val="00DD5E97"/>
    <w:rsid w:val="00DD6F0C"/>
    <w:rsid w:val="00DD7230"/>
    <w:rsid w:val="00DD7BBC"/>
    <w:rsid w:val="00DE06DE"/>
    <w:rsid w:val="00DE4628"/>
    <w:rsid w:val="00DE677C"/>
    <w:rsid w:val="00DE68DE"/>
    <w:rsid w:val="00DE68FC"/>
    <w:rsid w:val="00DF3190"/>
    <w:rsid w:val="00DF4886"/>
    <w:rsid w:val="00DF6643"/>
    <w:rsid w:val="00E023D2"/>
    <w:rsid w:val="00E03A1C"/>
    <w:rsid w:val="00E03E49"/>
    <w:rsid w:val="00E042C3"/>
    <w:rsid w:val="00E04AD5"/>
    <w:rsid w:val="00E058D1"/>
    <w:rsid w:val="00E05F73"/>
    <w:rsid w:val="00E1121B"/>
    <w:rsid w:val="00E1160C"/>
    <w:rsid w:val="00E12BB8"/>
    <w:rsid w:val="00E12FB6"/>
    <w:rsid w:val="00E13060"/>
    <w:rsid w:val="00E13B24"/>
    <w:rsid w:val="00E14182"/>
    <w:rsid w:val="00E170DA"/>
    <w:rsid w:val="00E17D42"/>
    <w:rsid w:val="00E20309"/>
    <w:rsid w:val="00E21841"/>
    <w:rsid w:val="00E22016"/>
    <w:rsid w:val="00E26F9D"/>
    <w:rsid w:val="00E2737F"/>
    <w:rsid w:val="00E310FC"/>
    <w:rsid w:val="00E31CD5"/>
    <w:rsid w:val="00E34537"/>
    <w:rsid w:val="00E36B50"/>
    <w:rsid w:val="00E37390"/>
    <w:rsid w:val="00E4327B"/>
    <w:rsid w:val="00E434BE"/>
    <w:rsid w:val="00E44F86"/>
    <w:rsid w:val="00E4537A"/>
    <w:rsid w:val="00E45DA9"/>
    <w:rsid w:val="00E51959"/>
    <w:rsid w:val="00E51DB3"/>
    <w:rsid w:val="00E53407"/>
    <w:rsid w:val="00E54A90"/>
    <w:rsid w:val="00E56FE0"/>
    <w:rsid w:val="00E62ED7"/>
    <w:rsid w:val="00E64A54"/>
    <w:rsid w:val="00E65295"/>
    <w:rsid w:val="00E6733D"/>
    <w:rsid w:val="00E677A0"/>
    <w:rsid w:val="00E67E6A"/>
    <w:rsid w:val="00E71E95"/>
    <w:rsid w:val="00E71F24"/>
    <w:rsid w:val="00E747A3"/>
    <w:rsid w:val="00E77400"/>
    <w:rsid w:val="00E7756A"/>
    <w:rsid w:val="00E80DAE"/>
    <w:rsid w:val="00E812BD"/>
    <w:rsid w:val="00E81410"/>
    <w:rsid w:val="00E81B71"/>
    <w:rsid w:val="00E81FE4"/>
    <w:rsid w:val="00E827E1"/>
    <w:rsid w:val="00E83C5D"/>
    <w:rsid w:val="00E843C0"/>
    <w:rsid w:val="00E86D21"/>
    <w:rsid w:val="00E87FD9"/>
    <w:rsid w:val="00E90804"/>
    <w:rsid w:val="00E90ABB"/>
    <w:rsid w:val="00E90F18"/>
    <w:rsid w:val="00E94C73"/>
    <w:rsid w:val="00E958E6"/>
    <w:rsid w:val="00E9646E"/>
    <w:rsid w:val="00EA1547"/>
    <w:rsid w:val="00EA1BCB"/>
    <w:rsid w:val="00EA20D1"/>
    <w:rsid w:val="00EA3CA8"/>
    <w:rsid w:val="00EA441B"/>
    <w:rsid w:val="00EA4B9A"/>
    <w:rsid w:val="00EA624D"/>
    <w:rsid w:val="00EA7F94"/>
    <w:rsid w:val="00EB18C6"/>
    <w:rsid w:val="00EB2468"/>
    <w:rsid w:val="00EB2580"/>
    <w:rsid w:val="00EB4FDB"/>
    <w:rsid w:val="00EB65C9"/>
    <w:rsid w:val="00EB6ACF"/>
    <w:rsid w:val="00EB72FB"/>
    <w:rsid w:val="00EC022A"/>
    <w:rsid w:val="00EC2FB4"/>
    <w:rsid w:val="00EC3C43"/>
    <w:rsid w:val="00EC5EA2"/>
    <w:rsid w:val="00EC7015"/>
    <w:rsid w:val="00ED02D6"/>
    <w:rsid w:val="00ED083F"/>
    <w:rsid w:val="00ED2499"/>
    <w:rsid w:val="00ED34EA"/>
    <w:rsid w:val="00ED44B7"/>
    <w:rsid w:val="00ED5C6E"/>
    <w:rsid w:val="00EE2CC2"/>
    <w:rsid w:val="00EE6B7F"/>
    <w:rsid w:val="00EE72D5"/>
    <w:rsid w:val="00EF128F"/>
    <w:rsid w:val="00EF14DA"/>
    <w:rsid w:val="00EF16C3"/>
    <w:rsid w:val="00EF172D"/>
    <w:rsid w:val="00EF2B41"/>
    <w:rsid w:val="00EF36E1"/>
    <w:rsid w:val="00EF3AE6"/>
    <w:rsid w:val="00EF595F"/>
    <w:rsid w:val="00EF6578"/>
    <w:rsid w:val="00EF7F9E"/>
    <w:rsid w:val="00F01F4A"/>
    <w:rsid w:val="00F05CAB"/>
    <w:rsid w:val="00F078FB"/>
    <w:rsid w:val="00F11353"/>
    <w:rsid w:val="00F116F9"/>
    <w:rsid w:val="00F1182A"/>
    <w:rsid w:val="00F15065"/>
    <w:rsid w:val="00F16479"/>
    <w:rsid w:val="00F16846"/>
    <w:rsid w:val="00F17536"/>
    <w:rsid w:val="00F202C1"/>
    <w:rsid w:val="00F20C7F"/>
    <w:rsid w:val="00F21368"/>
    <w:rsid w:val="00F2456F"/>
    <w:rsid w:val="00F24833"/>
    <w:rsid w:val="00F248C9"/>
    <w:rsid w:val="00F31EB9"/>
    <w:rsid w:val="00F32824"/>
    <w:rsid w:val="00F333A9"/>
    <w:rsid w:val="00F3365F"/>
    <w:rsid w:val="00F33EE0"/>
    <w:rsid w:val="00F35462"/>
    <w:rsid w:val="00F3575B"/>
    <w:rsid w:val="00F42096"/>
    <w:rsid w:val="00F449C7"/>
    <w:rsid w:val="00F44BC0"/>
    <w:rsid w:val="00F44DEB"/>
    <w:rsid w:val="00F47508"/>
    <w:rsid w:val="00F47BD2"/>
    <w:rsid w:val="00F5223F"/>
    <w:rsid w:val="00F53F7D"/>
    <w:rsid w:val="00F560AF"/>
    <w:rsid w:val="00F56873"/>
    <w:rsid w:val="00F56882"/>
    <w:rsid w:val="00F56C65"/>
    <w:rsid w:val="00F60F86"/>
    <w:rsid w:val="00F61892"/>
    <w:rsid w:val="00F624B9"/>
    <w:rsid w:val="00F631EC"/>
    <w:rsid w:val="00F63683"/>
    <w:rsid w:val="00F668FC"/>
    <w:rsid w:val="00F70A8C"/>
    <w:rsid w:val="00F72409"/>
    <w:rsid w:val="00F738BA"/>
    <w:rsid w:val="00F739C3"/>
    <w:rsid w:val="00F743D7"/>
    <w:rsid w:val="00F80345"/>
    <w:rsid w:val="00F8192D"/>
    <w:rsid w:val="00F822E6"/>
    <w:rsid w:val="00F8477E"/>
    <w:rsid w:val="00F86242"/>
    <w:rsid w:val="00F87A61"/>
    <w:rsid w:val="00F87ABF"/>
    <w:rsid w:val="00F90AF0"/>
    <w:rsid w:val="00F9143A"/>
    <w:rsid w:val="00F9499E"/>
    <w:rsid w:val="00F95299"/>
    <w:rsid w:val="00FA02CB"/>
    <w:rsid w:val="00FA03AB"/>
    <w:rsid w:val="00FA0413"/>
    <w:rsid w:val="00FA0CAE"/>
    <w:rsid w:val="00FA25D1"/>
    <w:rsid w:val="00FA3129"/>
    <w:rsid w:val="00FA3FA6"/>
    <w:rsid w:val="00FA49D1"/>
    <w:rsid w:val="00FA5EAD"/>
    <w:rsid w:val="00FA7DD8"/>
    <w:rsid w:val="00FB3C33"/>
    <w:rsid w:val="00FB4CAD"/>
    <w:rsid w:val="00FB5C1D"/>
    <w:rsid w:val="00FB5E75"/>
    <w:rsid w:val="00FB7903"/>
    <w:rsid w:val="00FC0472"/>
    <w:rsid w:val="00FC0E74"/>
    <w:rsid w:val="00FC18AB"/>
    <w:rsid w:val="00FC2840"/>
    <w:rsid w:val="00FC3793"/>
    <w:rsid w:val="00FC5B37"/>
    <w:rsid w:val="00FC647D"/>
    <w:rsid w:val="00FC6646"/>
    <w:rsid w:val="00FC6CB6"/>
    <w:rsid w:val="00FD53CE"/>
    <w:rsid w:val="00FD5A42"/>
    <w:rsid w:val="00FD6F91"/>
    <w:rsid w:val="00FE0207"/>
    <w:rsid w:val="00FE0AD8"/>
    <w:rsid w:val="00FE245E"/>
    <w:rsid w:val="00FF0DE7"/>
    <w:rsid w:val="00FF2AE9"/>
    <w:rsid w:val="00FF43D6"/>
    <w:rsid w:val="00FF453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5F9F1B"/>
  <w15:docId w15:val="{DD256D0F-E3A3-4990-8532-20D835D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A3"/>
  </w:style>
  <w:style w:type="paragraph" w:styleId="Heading1">
    <w:name w:val="heading 1"/>
    <w:basedOn w:val="Normal"/>
    <w:next w:val="Normal"/>
    <w:link w:val="Heading1Char"/>
    <w:uiPriority w:val="9"/>
    <w:qFormat/>
    <w:rsid w:val="0023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426EC"/>
    <w:pPr>
      <w:keepNext/>
      <w:spacing w:after="0" w:line="360" w:lineRule="auto"/>
      <w:ind w:firstLine="288"/>
      <w:outlineLvl w:val="3"/>
    </w:pPr>
    <w:rPr>
      <w:rFonts w:ascii="Book Antiqua" w:eastAsia="Times New Roman" w:hAnsi="Book Antiqua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E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426EC"/>
    <w:rPr>
      <w:rFonts w:ascii="Book Antiqua" w:eastAsia="Times New Roman" w:hAnsi="Book Antiqua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2426EC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26EC"/>
    <w:rPr>
      <w:rFonts w:ascii="Arial Narrow" w:eastAsia="Times New Roman" w:hAnsi="Arial Narro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84"/>
  </w:style>
  <w:style w:type="paragraph" w:styleId="Footer">
    <w:name w:val="footer"/>
    <w:basedOn w:val="Normal"/>
    <w:link w:val="FooterChar"/>
    <w:uiPriority w:val="99"/>
    <w:unhideWhenUsed/>
    <w:rsid w:val="00BB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84"/>
  </w:style>
  <w:style w:type="paragraph" w:styleId="Revision">
    <w:name w:val="Revision"/>
    <w:hidden/>
    <w:uiPriority w:val="99"/>
    <w:semiHidden/>
    <w:rsid w:val="00D60BA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263F11"/>
    <w:pPr>
      <w:autoSpaceDE w:val="0"/>
      <w:autoSpaceDN w:val="0"/>
      <w:spacing w:after="0" w:line="240" w:lineRule="auto"/>
    </w:pPr>
    <w:rPr>
      <w:rFonts w:ascii="TNFTL T+ Frutiger" w:hAnsi="TNFTL T+ Frutiger" w:cs="Times New Roman"/>
      <w:color w:val="000000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E54A90"/>
    <w:pPr>
      <w:widowControl w:val="0"/>
      <w:autoSpaceDE w:val="0"/>
      <w:autoSpaceDN w:val="0"/>
      <w:adjustRightInd w:val="0"/>
      <w:spacing w:after="110" w:line="240" w:lineRule="auto"/>
    </w:pPr>
    <w:rPr>
      <w:rFonts w:ascii="TNFTL T+ Frutiger" w:eastAsia="Times New Roman" w:hAnsi="TNFTL T+ Frutiger" w:cs="TNFTL T+ Frutiger"/>
      <w:sz w:val="24"/>
      <w:szCs w:val="24"/>
    </w:rPr>
  </w:style>
  <w:style w:type="character" w:styleId="Strong">
    <w:name w:val="Strong"/>
    <w:basedOn w:val="DefaultParagraphFont"/>
    <w:uiPriority w:val="22"/>
    <w:qFormat/>
    <w:rsid w:val="005004D7"/>
    <w:rPr>
      <w:b/>
      <w:bCs/>
    </w:rPr>
  </w:style>
  <w:style w:type="character" w:customStyle="1" w:styleId="tgc">
    <w:name w:val="_tgc"/>
    <w:basedOn w:val="DefaultParagraphFont"/>
    <w:rsid w:val="00412BE1"/>
  </w:style>
  <w:style w:type="character" w:styleId="Hyperlink">
    <w:name w:val="Hyperlink"/>
    <w:basedOn w:val="DefaultParagraphFont"/>
    <w:uiPriority w:val="99"/>
    <w:unhideWhenUsed/>
    <w:rsid w:val="002B57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0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05F7"/>
    <w:pPr>
      <w:spacing w:after="0" w:line="240" w:lineRule="auto"/>
    </w:pPr>
    <w:rPr>
      <w:rFonts w:ascii="Times New Roman" w:hAnsi="Times New Roman" w:cs="Times New Roman"/>
      <w:color w:val="0E25F1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5F7"/>
    <w:rPr>
      <w:rFonts w:ascii="Times New Roman" w:hAnsi="Times New Roman" w:cs="Times New Roman"/>
      <w:color w:val="0E25F1"/>
      <w:sz w:val="24"/>
      <w:szCs w:val="24"/>
    </w:rPr>
  </w:style>
  <w:style w:type="character" w:customStyle="1" w:styleId="A8">
    <w:name w:val="A8"/>
    <w:uiPriority w:val="99"/>
    <w:rsid w:val="004D375C"/>
    <w:rPr>
      <w:rFonts w:cs="Myriad Pro Cond"/>
      <w:color w:val="333232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674"/>
    <w:rPr>
      <w:vertAlign w:val="superscript"/>
    </w:rPr>
  </w:style>
  <w:style w:type="table" w:styleId="TableGrid">
    <w:name w:val="Table Grid"/>
    <w:basedOn w:val="TableNormal"/>
    <w:uiPriority w:val="39"/>
    <w:rsid w:val="00CD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0583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632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888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674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830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20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012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287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0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8" w:color="6697A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0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7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7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73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77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73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62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6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78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3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5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92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6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8D61-C17A-4CEE-958B-DA1133BE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LaVallee</dc:creator>
  <cp:lastModifiedBy>Wamback, Matthew</cp:lastModifiedBy>
  <cp:revision>2</cp:revision>
  <cp:lastPrinted>2018-07-17T15:49:00Z</cp:lastPrinted>
  <dcterms:created xsi:type="dcterms:W3CDTF">2018-12-10T15:36:00Z</dcterms:created>
  <dcterms:modified xsi:type="dcterms:W3CDTF">2018-12-10T15:36:00Z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KS4SC9Q40D1NK4</vt:lpwstr>
  </property>
  <property fmtid="{D5CDD505-2E9C-101B-9397-08002B2CF9AE}" pid="3" name="LFORIGNAME">
    <vt:lpwstr>[http][KS4SC9Q40D1NK4][][v][NondiscriminationStandards 5-3].docx</vt:lpwstr>
  </property>
</Properties>
</file>